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NSimSun" w:hAnsi="Arial"/>
          <w:sz w:val="24"/>
          <w:szCs w:val="24"/>
        </w:rPr>
        <w:id w:val="1089123117"/>
        <w:docPartObj>
          <w:docPartGallery w:val="Table of Contents"/>
          <w:docPartUnique/>
        </w:docPartObj>
      </w:sdtPr>
      <w:sdtContent>
        <w:p w14:paraId="3430241B" w14:textId="77777777" w:rsidR="00EF26A1" w:rsidRDefault="00000000">
          <w:pPr>
            <w:pStyle w:val="En-ttedetabledesmatires"/>
            <w:rPr>
              <w:rFonts w:hint="eastAsia"/>
            </w:rPr>
          </w:pPr>
          <w:r>
            <w:t>Mission Accessibilité</w:t>
          </w:r>
        </w:p>
        <w:p w14:paraId="35E5DE26" w14:textId="77777777" w:rsidR="00EF26A1" w:rsidRDefault="00000000">
          <w:pPr>
            <w:pStyle w:val="TM1"/>
            <w:tabs>
              <w:tab w:val="clear" w:pos="9638"/>
              <w:tab w:val="right" w:leader="dot" w:pos="9637"/>
            </w:tabs>
          </w:pPr>
          <w:r>
            <w:fldChar w:fldCharType="begin"/>
          </w:r>
          <w:r>
            <w:rPr>
              <w:rStyle w:val="Sautdindex"/>
            </w:rPr>
            <w:instrText xml:space="preserve"> TOC \f \o "1-9" \h</w:instrText>
          </w:r>
          <w:r>
            <w:rPr>
              <w:rStyle w:val="Sautdindex"/>
            </w:rPr>
            <w:fldChar w:fldCharType="separate"/>
          </w:r>
          <w:hyperlink w:anchor="__RefHeading___Toc1467_2617955282">
            <w:r>
              <w:rPr>
                <w:rStyle w:val="Sautdindex"/>
              </w:rPr>
              <w:t>Règles de jeu</w:t>
            </w:r>
            <w:r>
              <w:rPr>
                <w:rStyle w:val="Sautdindex"/>
              </w:rPr>
              <w:tab/>
            </w:r>
          </w:hyperlink>
        </w:p>
        <w:p w14:paraId="4E883670" w14:textId="77777777" w:rsidR="00EF26A1" w:rsidRDefault="00000000">
          <w:pPr>
            <w:pStyle w:val="TM2"/>
            <w:tabs>
              <w:tab w:val="clear" w:pos="9638"/>
              <w:tab w:val="right" w:leader="dot" w:pos="9637"/>
            </w:tabs>
          </w:pPr>
          <w:hyperlink w:anchor="__RefHeading___Toc1469_2617955282">
            <w:r>
              <w:rPr>
                <w:rStyle w:val="Sautdindex"/>
                <w:b w:val="0"/>
                <w:bCs w:val="0"/>
              </w:rPr>
              <w:t>Narration</w:t>
            </w:r>
            <w:r>
              <w:rPr>
                <w:rStyle w:val="Sautdindex"/>
                <w:b w:val="0"/>
                <w:bCs w:val="0"/>
              </w:rPr>
              <w:tab/>
            </w:r>
          </w:hyperlink>
        </w:p>
        <w:p w14:paraId="5A9D5056" w14:textId="77777777" w:rsidR="00EF26A1" w:rsidRDefault="00000000">
          <w:pPr>
            <w:pStyle w:val="TM2"/>
            <w:tabs>
              <w:tab w:val="clear" w:pos="9638"/>
              <w:tab w:val="right" w:leader="dot" w:pos="9637"/>
            </w:tabs>
          </w:pPr>
          <w:hyperlink w:anchor="__RefHeading___Toc1471_2617955282">
            <w:r>
              <w:rPr>
                <w:rStyle w:val="Sautdindex"/>
                <w:b w:val="0"/>
                <w:bCs w:val="0"/>
              </w:rPr>
              <w:t>But du jeu</w:t>
            </w:r>
            <w:r>
              <w:rPr>
                <w:rStyle w:val="Sautdindex"/>
                <w:b w:val="0"/>
                <w:bCs w:val="0"/>
              </w:rPr>
              <w:tab/>
            </w:r>
          </w:hyperlink>
        </w:p>
        <w:p w14:paraId="601FD16D" w14:textId="77777777" w:rsidR="00EF26A1" w:rsidRDefault="00000000">
          <w:pPr>
            <w:pStyle w:val="TM2"/>
            <w:tabs>
              <w:tab w:val="clear" w:pos="9638"/>
              <w:tab w:val="right" w:leader="dot" w:pos="9637"/>
            </w:tabs>
          </w:pPr>
          <w:hyperlink w:anchor="__RefHeading___Toc1473_2617955282">
            <w:r>
              <w:rPr>
                <w:rStyle w:val="Sautdindex"/>
                <w:b w:val="0"/>
                <w:bCs w:val="0"/>
              </w:rPr>
              <w:t>Les thèmes abordés</w:t>
            </w:r>
            <w:r>
              <w:rPr>
                <w:rStyle w:val="Sautdindex"/>
                <w:b w:val="0"/>
                <w:bCs w:val="0"/>
              </w:rPr>
              <w:tab/>
            </w:r>
          </w:hyperlink>
        </w:p>
        <w:p w14:paraId="3FB228CD" w14:textId="77777777" w:rsidR="00EF26A1" w:rsidRDefault="00000000">
          <w:pPr>
            <w:pStyle w:val="TM2"/>
            <w:tabs>
              <w:tab w:val="clear" w:pos="9638"/>
              <w:tab w:val="right" w:leader="dot" w:pos="9637"/>
            </w:tabs>
          </w:pPr>
          <w:hyperlink w:anchor="__RefHeading___Toc1475_2617955282">
            <w:r>
              <w:rPr>
                <w:rStyle w:val="Sautdindex"/>
                <w:b w:val="0"/>
                <w:bCs w:val="0"/>
              </w:rPr>
              <w:t>Types de cartes</w:t>
            </w:r>
            <w:r>
              <w:rPr>
                <w:rStyle w:val="Sautdindex"/>
                <w:b w:val="0"/>
                <w:bCs w:val="0"/>
              </w:rPr>
              <w:tab/>
            </w:r>
          </w:hyperlink>
        </w:p>
        <w:p w14:paraId="30D41106" w14:textId="15CCFE4A" w:rsidR="00EF26A1" w:rsidRDefault="00000000">
          <w:pPr>
            <w:pStyle w:val="TM3"/>
            <w:tabs>
              <w:tab w:val="clear" w:pos="9638"/>
              <w:tab w:val="right" w:leader="dot" w:pos="9637"/>
            </w:tabs>
          </w:pPr>
          <w:hyperlink w:anchor="__RefHeading___Toc1477_2617955282">
            <w:r>
              <w:rPr>
                <w:rStyle w:val="Sautdindex"/>
                <w:b w:val="0"/>
                <w:bCs w:val="0"/>
              </w:rPr>
              <w:t xml:space="preserve">Cartes </w:t>
            </w:r>
            <w:r w:rsidR="00416761">
              <w:rPr>
                <w:rStyle w:val="Sautdindex"/>
                <w:b w:val="0"/>
                <w:bCs w:val="0"/>
              </w:rPr>
              <w:t>B</w:t>
            </w:r>
            <w:r>
              <w:rPr>
                <w:rStyle w:val="Sautdindex"/>
                <w:b w:val="0"/>
                <w:bCs w:val="0"/>
              </w:rPr>
              <w:t>loquantes (Obstacle et Ralentissement) :</w:t>
            </w:r>
            <w:r>
              <w:rPr>
                <w:rStyle w:val="Sautdindex"/>
                <w:b w:val="0"/>
                <w:bCs w:val="0"/>
              </w:rPr>
              <w:tab/>
            </w:r>
          </w:hyperlink>
        </w:p>
        <w:p w14:paraId="529DD0C5" w14:textId="77777777" w:rsidR="00EF26A1" w:rsidRDefault="00000000">
          <w:pPr>
            <w:pStyle w:val="TM3"/>
            <w:tabs>
              <w:tab w:val="clear" w:pos="9638"/>
              <w:tab w:val="right" w:leader="dot" w:pos="9637"/>
            </w:tabs>
          </w:pPr>
          <w:hyperlink w:anchor="__RefHeading___Toc1479_2617955282">
            <w:r>
              <w:rPr>
                <w:rStyle w:val="Sautdindex"/>
                <w:b w:val="0"/>
                <w:bCs w:val="0"/>
              </w:rPr>
              <w:t>Cartes Solutions</w:t>
            </w:r>
            <w:r>
              <w:rPr>
                <w:rStyle w:val="Sautdindex"/>
                <w:b w:val="0"/>
                <w:bCs w:val="0"/>
              </w:rPr>
              <w:tab/>
            </w:r>
          </w:hyperlink>
        </w:p>
        <w:p w14:paraId="0B5EFB3F" w14:textId="77777777" w:rsidR="00EF26A1" w:rsidRDefault="00000000">
          <w:pPr>
            <w:pStyle w:val="TM3"/>
            <w:tabs>
              <w:tab w:val="clear" w:pos="9638"/>
              <w:tab w:val="right" w:leader="dot" w:pos="9637"/>
            </w:tabs>
          </w:pPr>
          <w:hyperlink w:anchor="__RefHeading___Toc1481_2617955282">
            <w:r>
              <w:rPr>
                <w:rStyle w:val="Sautdindex"/>
                <w:b w:val="0"/>
                <w:bCs w:val="0"/>
              </w:rPr>
              <w:t>Cartes Bouclier</w:t>
            </w:r>
            <w:r>
              <w:rPr>
                <w:rStyle w:val="Sautdindex"/>
                <w:b w:val="0"/>
                <w:bCs w:val="0"/>
              </w:rPr>
              <w:tab/>
            </w:r>
          </w:hyperlink>
        </w:p>
        <w:p w14:paraId="55D96605" w14:textId="77777777" w:rsidR="00EF26A1" w:rsidRDefault="00000000">
          <w:pPr>
            <w:pStyle w:val="TM3"/>
            <w:tabs>
              <w:tab w:val="clear" w:pos="9638"/>
              <w:tab w:val="right" w:leader="dot" w:pos="9637"/>
            </w:tabs>
          </w:pPr>
          <w:hyperlink w:anchor="__RefHeading___Toc1483_2617955282">
            <w:r>
              <w:rPr>
                <w:rStyle w:val="Sautdindex"/>
                <w:b w:val="0"/>
                <w:bCs w:val="0"/>
              </w:rPr>
              <w:t>Cartes Action</w:t>
            </w:r>
            <w:r>
              <w:rPr>
                <w:rStyle w:val="Sautdindex"/>
                <w:b w:val="0"/>
                <w:bCs w:val="0"/>
              </w:rPr>
              <w:tab/>
            </w:r>
          </w:hyperlink>
        </w:p>
        <w:p w14:paraId="102BA842" w14:textId="77777777" w:rsidR="00EF26A1" w:rsidRDefault="00000000">
          <w:pPr>
            <w:pStyle w:val="TM3"/>
            <w:tabs>
              <w:tab w:val="clear" w:pos="9638"/>
              <w:tab w:val="right" w:leader="dot" w:pos="9637"/>
            </w:tabs>
          </w:pPr>
          <w:hyperlink w:anchor="__RefHeading___Toc1485_2617955282">
            <w:r>
              <w:rPr>
                <w:rStyle w:val="Sautdindex"/>
                <w:b w:val="0"/>
                <w:bCs w:val="0"/>
              </w:rPr>
              <w:t>Cartes Steps</w:t>
            </w:r>
            <w:r>
              <w:rPr>
                <w:rStyle w:val="Sautdindex"/>
                <w:b w:val="0"/>
                <w:bCs w:val="0"/>
              </w:rPr>
              <w:tab/>
            </w:r>
          </w:hyperlink>
        </w:p>
        <w:p w14:paraId="75E2A8AA" w14:textId="77777777" w:rsidR="00EF26A1" w:rsidRDefault="00000000">
          <w:pPr>
            <w:pStyle w:val="TM3"/>
            <w:tabs>
              <w:tab w:val="clear" w:pos="9638"/>
              <w:tab w:val="right" w:leader="dot" w:pos="9637"/>
            </w:tabs>
          </w:pPr>
          <w:hyperlink w:anchor="__RefHeading___Toc1487_2617955282">
            <w:r>
              <w:rPr>
                <w:rStyle w:val="Sautdindex"/>
                <w:b w:val="0"/>
                <w:bCs w:val="0"/>
              </w:rPr>
              <w:t>Cartes Malus</w:t>
            </w:r>
            <w:r>
              <w:rPr>
                <w:rStyle w:val="Sautdindex"/>
                <w:b w:val="0"/>
                <w:bCs w:val="0"/>
              </w:rPr>
              <w:tab/>
            </w:r>
          </w:hyperlink>
        </w:p>
        <w:p w14:paraId="136D86E9" w14:textId="77777777" w:rsidR="00EF26A1" w:rsidRDefault="00000000">
          <w:pPr>
            <w:pStyle w:val="TM2"/>
            <w:tabs>
              <w:tab w:val="clear" w:pos="9638"/>
              <w:tab w:val="right" w:leader="dot" w:pos="9637"/>
            </w:tabs>
          </w:pPr>
          <w:hyperlink w:anchor="__RefHeading___Toc1489_2617955282">
            <w:r>
              <w:rPr>
                <w:rStyle w:val="Sautdindex"/>
                <w:b w:val="0"/>
                <w:bCs w:val="0"/>
              </w:rPr>
              <w:t>Déroulement d’une partie</w:t>
            </w:r>
            <w:r>
              <w:rPr>
                <w:rStyle w:val="Sautdindex"/>
                <w:b w:val="0"/>
                <w:bCs w:val="0"/>
              </w:rPr>
              <w:tab/>
            </w:r>
          </w:hyperlink>
        </w:p>
        <w:p w14:paraId="6BDD4393" w14:textId="77777777" w:rsidR="00EF26A1" w:rsidRDefault="00000000">
          <w:pPr>
            <w:pStyle w:val="TM3"/>
            <w:tabs>
              <w:tab w:val="clear" w:pos="9638"/>
              <w:tab w:val="right" w:leader="dot" w:pos="9637"/>
            </w:tabs>
          </w:pPr>
          <w:hyperlink w:anchor="__RefHeading___Toc1491_2617955282">
            <w:r>
              <w:rPr>
                <w:rStyle w:val="Sautdindex"/>
                <w:b w:val="0"/>
                <w:bCs w:val="0"/>
              </w:rPr>
              <w:t>Mise en place</w:t>
            </w:r>
            <w:r>
              <w:rPr>
                <w:rStyle w:val="Sautdindex"/>
                <w:b w:val="0"/>
                <w:bCs w:val="0"/>
              </w:rPr>
              <w:tab/>
            </w:r>
          </w:hyperlink>
        </w:p>
        <w:p w14:paraId="227661AE" w14:textId="77777777" w:rsidR="00EF26A1" w:rsidRDefault="00000000">
          <w:pPr>
            <w:pStyle w:val="TM3"/>
            <w:tabs>
              <w:tab w:val="clear" w:pos="9638"/>
              <w:tab w:val="right" w:leader="dot" w:pos="9637"/>
            </w:tabs>
          </w:pPr>
          <w:hyperlink w:anchor="__RefHeading___Toc2283_2617955282">
            <w:r>
              <w:rPr>
                <w:rStyle w:val="Sautdindex"/>
                <w:b w:val="0"/>
                <w:bCs w:val="0"/>
              </w:rPr>
              <w:t>Tour de jeu</w:t>
            </w:r>
            <w:r>
              <w:rPr>
                <w:rStyle w:val="Sautdindex"/>
                <w:b w:val="0"/>
                <w:bCs w:val="0"/>
              </w:rPr>
              <w:tab/>
            </w:r>
          </w:hyperlink>
        </w:p>
        <w:p w14:paraId="328E0CAE" w14:textId="77777777" w:rsidR="00EF26A1" w:rsidRDefault="00000000">
          <w:pPr>
            <w:pStyle w:val="TM1"/>
            <w:tabs>
              <w:tab w:val="clear" w:pos="9638"/>
              <w:tab w:val="right" w:leader="dot" w:pos="9637"/>
            </w:tabs>
          </w:pPr>
          <w:hyperlink w:anchor="__RefHeading___Toc2285_2617955282">
            <w:r>
              <w:rPr>
                <w:rStyle w:val="Sautdindex"/>
              </w:rPr>
              <w:t>Les 100 cartes</w:t>
            </w:r>
            <w:r>
              <w:rPr>
                <w:rStyle w:val="Sautdindex"/>
              </w:rPr>
              <w:tab/>
            </w:r>
          </w:hyperlink>
        </w:p>
        <w:p w14:paraId="0E893918" w14:textId="77777777" w:rsidR="00EF26A1" w:rsidRDefault="00000000">
          <w:pPr>
            <w:pStyle w:val="TM2"/>
            <w:tabs>
              <w:tab w:val="clear" w:pos="9638"/>
              <w:tab w:val="right" w:leader="dot" w:pos="9637"/>
            </w:tabs>
          </w:pPr>
          <w:hyperlink w:anchor="__RefHeading___Toc2287_2617955282">
            <w:r>
              <w:rPr>
                <w:rStyle w:val="Sautdindex"/>
                <w:b w:val="0"/>
                <w:bCs w:val="0"/>
              </w:rPr>
              <w:t>Risque d’amende</w:t>
            </w:r>
            <w:r>
              <w:rPr>
                <w:rStyle w:val="Sautdindex"/>
                <w:b w:val="0"/>
                <w:bCs w:val="0"/>
              </w:rPr>
              <w:tab/>
            </w:r>
          </w:hyperlink>
        </w:p>
        <w:p w14:paraId="416004F1" w14:textId="77777777" w:rsidR="00EF26A1" w:rsidRDefault="00000000">
          <w:pPr>
            <w:pStyle w:val="TM2"/>
            <w:tabs>
              <w:tab w:val="clear" w:pos="9638"/>
              <w:tab w:val="right" w:leader="dot" w:pos="9637"/>
            </w:tabs>
          </w:pPr>
          <w:hyperlink w:anchor="__RefHeading___Toc2289_2617955282">
            <w:r>
              <w:rPr>
                <w:rStyle w:val="Sautdindex"/>
                <w:b w:val="0"/>
                <w:bCs w:val="0"/>
              </w:rPr>
              <w:t>Démarche de mise aux normes</w:t>
            </w:r>
            <w:r>
              <w:rPr>
                <w:rStyle w:val="Sautdindex"/>
                <w:b w:val="0"/>
                <w:bCs w:val="0"/>
              </w:rPr>
              <w:tab/>
            </w:r>
          </w:hyperlink>
        </w:p>
        <w:p w14:paraId="1BAA665F" w14:textId="77777777" w:rsidR="00EF26A1" w:rsidRDefault="00000000">
          <w:pPr>
            <w:pStyle w:val="TM2"/>
            <w:tabs>
              <w:tab w:val="clear" w:pos="9638"/>
              <w:tab w:val="right" w:leader="dot" w:pos="9637"/>
            </w:tabs>
          </w:pPr>
          <w:hyperlink w:anchor="__RefHeading___Toc2291_2617955282COPY_IS">
            <w:r>
              <w:rPr>
                <w:rStyle w:val="Sautdindex"/>
                <w:b w:val="0"/>
                <w:bCs w:val="0"/>
              </w:rPr>
              <w:t>Conformité légale certifiée</w:t>
            </w:r>
            <w:r>
              <w:rPr>
                <w:rStyle w:val="Sautdindex"/>
                <w:b w:val="0"/>
                <w:bCs w:val="0"/>
              </w:rPr>
              <w:tab/>
            </w:r>
          </w:hyperlink>
        </w:p>
        <w:p w14:paraId="732615A9" w14:textId="77777777" w:rsidR="00EF26A1" w:rsidRDefault="00000000">
          <w:pPr>
            <w:pStyle w:val="TM2"/>
            <w:tabs>
              <w:tab w:val="clear" w:pos="9638"/>
              <w:tab w:val="right" w:leader="dot" w:pos="9637"/>
            </w:tabs>
          </w:pPr>
          <w:hyperlink w:anchor="__RefHeading___Toc2293_2617955282">
            <w:r>
              <w:rPr>
                <w:rStyle w:val="Sautdindex"/>
                <w:b w:val="0"/>
                <w:bCs w:val="0"/>
              </w:rPr>
              <w:t>Par où commencer ?</w:t>
            </w:r>
            <w:r>
              <w:rPr>
                <w:rStyle w:val="Sautdindex"/>
                <w:b w:val="0"/>
                <w:bCs w:val="0"/>
              </w:rPr>
              <w:tab/>
            </w:r>
          </w:hyperlink>
        </w:p>
        <w:p w14:paraId="1719FBB8" w14:textId="77777777" w:rsidR="00EF26A1" w:rsidRDefault="00000000">
          <w:pPr>
            <w:pStyle w:val="TM2"/>
            <w:tabs>
              <w:tab w:val="clear" w:pos="9638"/>
              <w:tab w:val="right" w:leader="dot" w:pos="9637"/>
            </w:tabs>
          </w:pPr>
          <w:hyperlink w:anchor="__RefHeading___Toc2295_2617955282">
            <w:r>
              <w:rPr>
                <w:rStyle w:val="Sautdindex"/>
                <w:b w:val="0"/>
                <w:bCs w:val="0"/>
              </w:rPr>
              <w:t>Apprendre les bonnes pratiques</w:t>
            </w:r>
            <w:r>
              <w:rPr>
                <w:rStyle w:val="Sautdindex"/>
                <w:b w:val="0"/>
                <w:bCs w:val="0"/>
              </w:rPr>
              <w:tab/>
            </w:r>
          </w:hyperlink>
        </w:p>
        <w:p w14:paraId="5ADA771E" w14:textId="77777777" w:rsidR="00EF26A1" w:rsidRDefault="00000000">
          <w:pPr>
            <w:pStyle w:val="TM2"/>
            <w:tabs>
              <w:tab w:val="clear" w:pos="9638"/>
              <w:tab w:val="right" w:leader="dot" w:pos="9637"/>
            </w:tabs>
          </w:pPr>
          <w:hyperlink w:anchor="__RefHeading___Toc2297_2617955282">
            <w:r>
              <w:rPr>
                <w:rStyle w:val="Sautdindex"/>
                <w:b w:val="0"/>
                <w:bCs w:val="0"/>
              </w:rPr>
              <w:t>Pro de la doc</w:t>
            </w:r>
            <w:r>
              <w:rPr>
                <w:rStyle w:val="Sautdindex"/>
                <w:b w:val="0"/>
                <w:bCs w:val="0"/>
              </w:rPr>
              <w:tab/>
            </w:r>
          </w:hyperlink>
        </w:p>
        <w:p w14:paraId="0A18995C" w14:textId="77777777" w:rsidR="00EF26A1" w:rsidRDefault="00000000">
          <w:pPr>
            <w:pStyle w:val="TM2"/>
            <w:tabs>
              <w:tab w:val="clear" w:pos="9638"/>
              <w:tab w:val="right" w:leader="dot" w:pos="9637"/>
            </w:tabs>
          </w:pPr>
          <w:hyperlink w:anchor="__RefHeading___Toc2299_2617955282">
            <w:r>
              <w:rPr>
                <w:rStyle w:val="Sautdindex"/>
                <w:b w:val="0"/>
                <w:bCs w:val="0"/>
              </w:rPr>
              <w:t>Audit peu concluant</w:t>
            </w:r>
            <w:r>
              <w:rPr>
                <w:rStyle w:val="Sautdindex"/>
                <w:b w:val="0"/>
                <w:bCs w:val="0"/>
              </w:rPr>
              <w:tab/>
            </w:r>
          </w:hyperlink>
        </w:p>
        <w:p w14:paraId="6CC021A1" w14:textId="77777777" w:rsidR="00EF26A1" w:rsidRDefault="00000000">
          <w:pPr>
            <w:pStyle w:val="TM2"/>
            <w:tabs>
              <w:tab w:val="clear" w:pos="9638"/>
              <w:tab w:val="right" w:leader="dot" w:pos="9637"/>
            </w:tabs>
          </w:pPr>
          <w:hyperlink w:anchor="__RefHeading___Toc2301_2617955282">
            <w:r>
              <w:rPr>
                <w:rStyle w:val="Sautdindex"/>
                <w:b w:val="0"/>
                <w:bCs w:val="0"/>
              </w:rPr>
              <w:t>Audit en progression</w:t>
            </w:r>
            <w:r>
              <w:rPr>
                <w:rStyle w:val="Sautdindex"/>
                <w:b w:val="0"/>
                <w:bCs w:val="0"/>
              </w:rPr>
              <w:tab/>
            </w:r>
          </w:hyperlink>
        </w:p>
        <w:p w14:paraId="21D71B12" w14:textId="77777777" w:rsidR="00EF26A1" w:rsidRDefault="00000000">
          <w:pPr>
            <w:pStyle w:val="TM2"/>
            <w:tabs>
              <w:tab w:val="clear" w:pos="9638"/>
              <w:tab w:val="right" w:leader="dot" w:pos="9637"/>
            </w:tabs>
          </w:pPr>
          <w:hyperlink w:anchor="__RefHeading___Toc2303_2617955282">
            <w:r>
              <w:rPr>
                <w:rStyle w:val="Sautdindex"/>
                <w:b w:val="0"/>
                <w:bCs w:val="0"/>
              </w:rPr>
              <w:t>Surveillance ponctuelle</w:t>
            </w:r>
            <w:r>
              <w:rPr>
                <w:rStyle w:val="Sautdindex"/>
                <w:b w:val="0"/>
                <w:bCs w:val="0"/>
              </w:rPr>
              <w:tab/>
            </w:r>
          </w:hyperlink>
        </w:p>
        <w:p w14:paraId="54364580" w14:textId="77777777" w:rsidR="00EF26A1" w:rsidRDefault="00000000">
          <w:pPr>
            <w:pStyle w:val="TM2"/>
            <w:tabs>
              <w:tab w:val="clear" w:pos="9638"/>
              <w:tab w:val="right" w:leader="dot" w:pos="9637"/>
            </w:tabs>
          </w:pPr>
          <w:hyperlink w:anchor="__RefHeading___Toc2305_2617955282">
            <w:r>
              <w:rPr>
                <w:rStyle w:val="Sautdindex"/>
                <w:b w:val="0"/>
                <w:bCs w:val="0"/>
              </w:rPr>
              <w:t>Manque de sensibilisation</w:t>
            </w:r>
            <w:r>
              <w:rPr>
                <w:rStyle w:val="Sautdindex"/>
                <w:b w:val="0"/>
                <w:bCs w:val="0"/>
              </w:rPr>
              <w:tab/>
            </w:r>
          </w:hyperlink>
        </w:p>
        <w:p w14:paraId="41150FAC" w14:textId="77777777" w:rsidR="00EF26A1" w:rsidRDefault="00000000">
          <w:pPr>
            <w:pStyle w:val="TM2"/>
            <w:tabs>
              <w:tab w:val="clear" w:pos="9638"/>
              <w:tab w:val="right" w:leader="dot" w:pos="9637"/>
            </w:tabs>
          </w:pPr>
          <w:hyperlink w:anchor="__RefHeading___Toc2307_2617955282">
            <w:r>
              <w:rPr>
                <w:rStyle w:val="Sautdindex"/>
                <w:b w:val="0"/>
                <w:bCs w:val="0"/>
              </w:rPr>
              <w:t>Formation des équipes</w:t>
            </w:r>
            <w:r>
              <w:rPr>
                <w:rStyle w:val="Sautdindex"/>
                <w:b w:val="0"/>
                <w:bCs w:val="0"/>
              </w:rPr>
              <w:tab/>
            </w:r>
          </w:hyperlink>
        </w:p>
        <w:p w14:paraId="600720F5" w14:textId="77777777" w:rsidR="00EF26A1" w:rsidRDefault="00000000">
          <w:pPr>
            <w:pStyle w:val="TM2"/>
            <w:tabs>
              <w:tab w:val="clear" w:pos="9638"/>
              <w:tab w:val="right" w:leader="dot" w:pos="9637"/>
            </w:tabs>
          </w:pPr>
          <w:hyperlink w:anchor="__RefHeading___Toc2309_2617955282">
            <w:r>
              <w:rPr>
                <w:rStyle w:val="Sautdindex"/>
                <w:b w:val="0"/>
                <w:bCs w:val="0"/>
              </w:rPr>
              <w:t>Soutien de la hiérarchie &amp; RSE</w:t>
            </w:r>
            <w:r>
              <w:rPr>
                <w:rStyle w:val="Sautdindex"/>
                <w:b w:val="0"/>
                <w:bCs w:val="0"/>
              </w:rPr>
              <w:tab/>
            </w:r>
          </w:hyperlink>
        </w:p>
        <w:p w14:paraId="0C88514A" w14:textId="77777777" w:rsidR="00EF26A1" w:rsidRDefault="00000000">
          <w:pPr>
            <w:pStyle w:val="TM2"/>
            <w:tabs>
              <w:tab w:val="clear" w:pos="9638"/>
              <w:tab w:val="right" w:leader="dot" w:pos="9637"/>
            </w:tabs>
          </w:pPr>
          <w:hyperlink w:anchor="__RefHeading___Toc2311_2617955282">
            <w:r>
              <w:rPr>
                <w:rStyle w:val="Sautdindex"/>
                <w:b w:val="0"/>
                <w:bCs w:val="0"/>
              </w:rPr>
              <w:t>Ressources manquantes</w:t>
            </w:r>
            <w:r>
              <w:rPr>
                <w:rStyle w:val="Sautdindex"/>
                <w:b w:val="0"/>
                <w:bCs w:val="0"/>
              </w:rPr>
              <w:tab/>
            </w:r>
          </w:hyperlink>
        </w:p>
        <w:p w14:paraId="64A34824" w14:textId="77777777" w:rsidR="00EF26A1" w:rsidRDefault="00000000">
          <w:pPr>
            <w:pStyle w:val="TM2"/>
            <w:tabs>
              <w:tab w:val="clear" w:pos="9638"/>
              <w:tab w:val="right" w:leader="dot" w:pos="9637"/>
            </w:tabs>
          </w:pPr>
          <w:hyperlink w:anchor="__RefHeading___Toc2313_2617955282">
            <w:r>
              <w:rPr>
                <w:rStyle w:val="Sautdindex"/>
                <w:b w:val="0"/>
                <w:bCs w:val="0"/>
              </w:rPr>
              <w:t>Ressources débloquées</w:t>
            </w:r>
            <w:r>
              <w:rPr>
                <w:rStyle w:val="Sautdindex"/>
                <w:b w:val="0"/>
                <w:bCs w:val="0"/>
              </w:rPr>
              <w:tab/>
            </w:r>
          </w:hyperlink>
        </w:p>
        <w:p w14:paraId="6713791F" w14:textId="77777777" w:rsidR="00EF26A1" w:rsidRDefault="00000000">
          <w:pPr>
            <w:pStyle w:val="TM2"/>
            <w:tabs>
              <w:tab w:val="clear" w:pos="9638"/>
              <w:tab w:val="right" w:leader="dot" w:pos="9637"/>
            </w:tabs>
          </w:pPr>
          <w:hyperlink w:anchor="__RefHeading___Toc3634_2617955282">
            <w:r>
              <w:rPr>
                <w:rStyle w:val="Sautdindex"/>
                <w:b w:val="0"/>
                <w:bCs w:val="0"/>
              </w:rPr>
              <w:t>Atelier de sensibilisation</w:t>
            </w:r>
            <w:r>
              <w:rPr>
                <w:rStyle w:val="Sautdindex"/>
                <w:b w:val="0"/>
                <w:bCs w:val="0"/>
              </w:rPr>
              <w:tab/>
            </w:r>
          </w:hyperlink>
        </w:p>
        <w:p w14:paraId="711A979D" w14:textId="77777777" w:rsidR="00EF26A1" w:rsidRDefault="00000000">
          <w:pPr>
            <w:pStyle w:val="TM2"/>
            <w:tabs>
              <w:tab w:val="clear" w:pos="9638"/>
              <w:tab w:val="right" w:leader="dot" w:pos="9637"/>
            </w:tabs>
          </w:pPr>
          <w:hyperlink w:anchor="__RefHeading___Toc3636_2617955282">
            <w:r>
              <w:rPr>
                <w:rStyle w:val="Sautdindex"/>
                <w:b w:val="0"/>
                <w:bCs w:val="0"/>
              </w:rPr>
              <w:t>Tests utilisateurices</w:t>
            </w:r>
            <w:r>
              <w:rPr>
                <w:rStyle w:val="Sautdindex"/>
                <w:b w:val="0"/>
                <w:bCs w:val="0"/>
              </w:rPr>
              <w:tab/>
            </w:r>
          </w:hyperlink>
        </w:p>
        <w:p w14:paraId="24375DD2" w14:textId="77777777" w:rsidR="00EF26A1" w:rsidRDefault="00000000">
          <w:pPr>
            <w:pStyle w:val="TM2"/>
            <w:tabs>
              <w:tab w:val="clear" w:pos="9638"/>
              <w:tab w:val="right" w:leader="dot" w:pos="9637"/>
            </w:tabs>
          </w:pPr>
          <w:hyperlink w:anchor="__RefHeading___Toc3638_2617955282">
            <w:r>
              <w:rPr>
                <w:rStyle w:val="Sautdindex"/>
                <w:b w:val="0"/>
                <w:bCs w:val="0"/>
              </w:rPr>
              <w:t>Phase de recrutement</w:t>
            </w:r>
            <w:r>
              <w:rPr>
                <w:rStyle w:val="Sautdindex"/>
                <w:b w:val="0"/>
                <w:bCs w:val="0"/>
              </w:rPr>
              <w:tab/>
            </w:r>
          </w:hyperlink>
        </w:p>
        <w:p w14:paraId="7B16F775" w14:textId="77777777" w:rsidR="00EF26A1" w:rsidRDefault="00000000">
          <w:pPr>
            <w:pStyle w:val="TM2"/>
            <w:tabs>
              <w:tab w:val="clear" w:pos="9638"/>
              <w:tab w:val="right" w:leader="dot" w:pos="9637"/>
            </w:tabs>
          </w:pPr>
          <w:hyperlink w:anchor="__RefHeading___Toc3640_2617955282">
            <w:r>
              <w:rPr>
                <w:rStyle w:val="Sautdindex"/>
                <w:b w:val="0"/>
                <w:bCs w:val="0"/>
              </w:rPr>
              <w:t>Renfort spécialiste</w:t>
            </w:r>
            <w:r>
              <w:rPr>
                <w:rStyle w:val="Sautdindex"/>
                <w:b w:val="0"/>
                <w:bCs w:val="0"/>
              </w:rPr>
              <w:tab/>
            </w:r>
          </w:hyperlink>
        </w:p>
        <w:p w14:paraId="3B205038" w14:textId="77777777" w:rsidR="00EF26A1" w:rsidRDefault="00000000">
          <w:pPr>
            <w:pStyle w:val="TM2"/>
            <w:tabs>
              <w:tab w:val="clear" w:pos="9638"/>
              <w:tab w:val="right" w:leader="dot" w:pos="9637"/>
            </w:tabs>
          </w:pPr>
          <w:hyperlink w:anchor="__RefHeading___Toc3642_2617955282">
            <w:r>
              <w:rPr>
                <w:rStyle w:val="Sautdindex"/>
                <w:b w:val="0"/>
                <w:bCs w:val="0"/>
              </w:rPr>
              <w:t>Plan d’action d’urgence</w:t>
            </w:r>
            <w:r>
              <w:rPr>
                <w:rStyle w:val="Sautdindex"/>
                <w:b w:val="0"/>
                <w:bCs w:val="0"/>
              </w:rPr>
              <w:tab/>
            </w:r>
          </w:hyperlink>
        </w:p>
        <w:p w14:paraId="61B252FA" w14:textId="77777777" w:rsidR="00EF26A1" w:rsidRDefault="00000000">
          <w:pPr>
            <w:pStyle w:val="TM2"/>
            <w:tabs>
              <w:tab w:val="clear" w:pos="9638"/>
              <w:tab w:val="right" w:leader="dot" w:pos="9637"/>
            </w:tabs>
          </w:pPr>
          <w:hyperlink w:anchor="__RefHeading___Toc3644_2617955282">
            <w:r>
              <w:rPr>
                <w:rStyle w:val="Sautdindex"/>
                <w:b w:val="0"/>
                <w:bCs w:val="0"/>
              </w:rPr>
              <w:t>Cartes Malus</w:t>
            </w:r>
            <w:r>
              <w:rPr>
                <w:rStyle w:val="Sautdindex"/>
                <w:b w:val="0"/>
                <w:bCs w:val="0"/>
              </w:rPr>
              <w:tab/>
            </w:r>
          </w:hyperlink>
        </w:p>
        <w:p w14:paraId="11262A79" w14:textId="77777777" w:rsidR="00EF26A1" w:rsidRDefault="00000000">
          <w:pPr>
            <w:pStyle w:val="TM2"/>
            <w:tabs>
              <w:tab w:val="clear" w:pos="9638"/>
              <w:tab w:val="right" w:leader="dot" w:pos="9637"/>
            </w:tabs>
          </w:pPr>
          <w:hyperlink w:anchor="__RefHeading___Toc3646_2617955282">
            <w:r>
              <w:rPr>
                <w:rStyle w:val="Sautdindex"/>
                <w:b w:val="0"/>
                <w:bCs w:val="0"/>
              </w:rPr>
              <w:t>Carte Steps : thème UX/UI</w:t>
            </w:r>
            <w:r>
              <w:rPr>
                <w:rStyle w:val="Sautdindex"/>
                <w:b w:val="0"/>
                <w:bCs w:val="0"/>
              </w:rPr>
              <w:tab/>
            </w:r>
          </w:hyperlink>
        </w:p>
        <w:p w14:paraId="00381BC8" w14:textId="77777777" w:rsidR="00EF26A1" w:rsidRDefault="00000000">
          <w:pPr>
            <w:pStyle w:val="TM2"/>
            <w:tabs>
              <w:tab w:val="clear" w:pos="9638"/>
              <w:tab w:val="right" w:leader="dot" w:pos="9637"/>
            </w:tabs>
          </w:pPr>
          <w:hyperlink w:anchor="__RefHeading___Toc3648_2617955282">
            <w:r>
              <w:rPr>
                <w:rStyle w:val="Sautdindex"/>
                <w:b w:val="0"/>
                <w:bCs w:val="0"/>
              </w:rPr>
              <w:t>Carte Steps : thème Intégration web</w:t>
            </w:r>
            <w:r>
              <w:rPr>
                <w:rStyle w:val="Sautdindex"/>
                <w:b w:val="0"/>
                <w:bCs w:val="0"/>
              </w:rPr>
              <w:tab/>
            </w:r>
          </w:hyperlink>
        </w:p>
        <w:p w14:paraId="038E8780" w14:textId="77777777" w:rsidR="00EF26A1" w:rsidRDefault="00000000">
          <w:pPr>
            <w:pStyle w:val="TM2"/>
            <w:tabs>
              <w:tab w:val="clear" w:pos="9638"/>
              <w:tab w:val="right" w:leader="dot" w:pos="9637"/>
            </w:tabs>
          </w:pPr>
          <w:hyperlink w:anchor="__RefHeading___Toc3650_2617955282">
            <w:r>
              <w:rPr>
                <w:rStyle w:val="Sautdindex"/>
                <w:b w:val="0"/>
                <w:bCs w:val="0"/>
              </w:rPr>
              <w:t>Carte Steps : thème Pilotage projet</w:t>
            </w:r>
            <w:r>
              <w:rPr>
                <w:rStyle w:val="Sautdindex"/>
                <w:b w:val="0"/>
                <w:bCs w:val="0"/>
              </w:rPr>
              <w:tab/>
            </w:r>
          </w:hyperlink>
        </w:p>
        <w:p w14:paraId="0DF0E3B1" w14:textId="77777777" w:rsidR="00EF26A1" w:rsidRDefault="00000000">
          <w:pPr>
            <w:pStyle w:val="TM2"/>
            <w:tabs>
              <w:tab w:val="clear" w:pos="9638"/>
              <w:tab w:val="right" w:leader="dot" w:pos="9637"/>
            </w:tabs>
          </w:pPr>
          <w:hyperlink w:anchor="__RefHeading___Toc3652_2617955282">
            <w:r>
              <w:rPr>
                <w:rStyle w:val="Sautdindex"/>
                <w:b w:val="0"/>
                <w:bCs w:val="0"/>
              </w:rPr>
              <w:t>Carte Steps : thème Contenu</w:t>
            </w:r>
            <w:r>
              <w:rPr>
                <w:rStyle w:val="Sautdindex"/>
                <w:b w:val="0"/>
                <w:bCs w:val="0"/>
              </w:rPr>
              <w:tab/>
            </w:r>
          </w:hyperlink>
        </w:p>
        <w:p w14:paraId="6D5BA2E6" w14:textId="6CC5864D" w:rsidR="00EF26A1" w:rsidRDefault="00000000">
          <w:pPr>
            <w:pStyle w:val="TM2"/>
            <w:tabs>
              <w:tab w:val="clear" w:pos="9638"/>
              <w:tab w:val="right" w:leader="dot" w:pos="9637"/>
            </w:tabs>
          </w:pPr>
          <w:hyperlink w:anchor="__RefHeading___Toc3654_2617955282">
            <w:r>
              <w:rPr>
                <w:rStyle w:val="Sautdindex"/>
                <w:b w:val="0"/>
                <w:bCs w:val="0"/>
              </w:rPr>
              <w:t xml:space="preserve">Carte Steps : </w:t>
            </w:r>
            <w:r w:rsidR="00416761">
              <w:rPr>
                <w:rStyle w:val="Sautdindex"/>
                <w:b w:val="0"/>
                <w:bCs w:val="0"/>
              </w:rPr>
              <w:t xml:space="preserve">thème </w:t>
            </w:r>
            <w:r>
              <w:rPr>
                <w:rStyle w:val="Sautdindex"/>
                <w:b w:val="0"/>
                <w:bCs w:val="0"/>
              </w:rPr>
              <w:t>Communication</w:t>
            </w:r>
            <w:r>
              <w:rPr>
                <w:rStyle w:val="Sautdindex"/>
                <w:b w:val="0"/>
                <w:bCs w:val="0"/>
              </w:rPr>
              <w:tab/>
            </w:r>
          </w:hyperlink>
          <w:r>
            <w:rPr>
              <w:rStyle w:val="Sautdindex"/>
              <w:b w:val="0"/>
              <w:bCs w:val="0"/>
            </w:rPr>
            <w:fldChar w:fldCharType="end"/>
          </w:r>
        </w:p>
      </w:sdtContent>
    </w:sdt>
    <w:p w14:paraId="6F8541E8" w14:textId="77777777" w:rsidR="00EF26A1" w:rsidRDefault="00EF26A1">
      <w:pPr>
        <w:pStyle w:val="Titre1"/>
        <w:rPr>
          <w:sz w:val="32"/>
          <w:szCs w:val="32"/>
        </w:rPr>
      </w:pPr>
    </w:p>
    <w:p w14:paraId="663E5C89" w14:textId="77777777" w:rsidR="00EF26A1" w:rsidRDefault="00000000">
      <w:pPr>
        <w:pStyle w:val="Titre1"/>
      </w:pPr>
      <w:bookmarkStart w:id="0" w:name="__RefHeading___Toc1467_2617955282"/>
      <w:bookmarkEnd w:id="0"/>
      <w:r>
        <w:rPr>
          <w:sz w:val="32"/>
          <w:szCs w:val="32"/>
        </w:rPr>
        <w:t>Règles de jeu</w:t>
      </w:r>
      <w:r>
        <w:t xml:space="preserve"> </w:t>
      </w:r>
    </w:p>
    <w:p w14:paraId="0170EC55" w14:textId="77777777" w:rsidR="00EF26A1" w:rsidRDefault="00000000">
      <w:pPr>
        <w:pStyle w:val="Titre2"/>
      </w:pPr>
      <w:bookmarkStart w:id="1" w:name="__RefHeading___Toc1469_2617955282"/>
      <w:bookmarkStart w:id="2" w:name="🎮-Narration"/>
      <w:bookmarkEnd w:id="1"/>
      <w:bookmarkEnd w:id="2"/>
      <w:r>
        <w:rPr>
          <w:rStyle w:val="lev"/>
          <w:b/>
          <w:bCs/>
          <w:szCs w:val="28"/>
        </w:rPr>
        <w:t>Narration</w:t>
      </w:r>
    </w:p>
    <w:p w14:paraId="64273651" w14:textId="77777777" w:rsidR="00EF26A1" w:rsidRDefault="00000000">
      <w:pPr>
        <w:pStyle w:val="Corpsdetexte"/>
        <w:rPr>
          <w:bCs w:val="0"/>
          <w:szCs w:val="20"/>
        </w:rPr>
      </w:pPr>
      <w:r>
        <w:rPr>
          <w:bCs w:val="0"/>
          <w:szCs w:val="20"/>
        </w:rPr>
        <w:t>Les joueurs incarnent de 2 à 4 équipes engagées dans des projets numériques — existants ou en cours de développement — souhaitant y intégrer l’accessibilité. Chaque équipe est composée de 1 personne ou plus. En début de partie, chaque équipe peut choisir un projet à représenter (ex. : un site de vente d’oreillers de luxe, un portfolio d’agence d’architecture, un site vitrine de brasserie…).</w:t>
      </w:r>
    </w:p>
    <w:p w14:paraId="4F5BBF88" w14:textId="77777777" w:rsidR="00EF26A1" w:rsidRDefault="00EF26A1">
      <w:pPr>
        <w:pStyle w:val="Corpsdetexte"/>
        <w:rPr>
          <w:bCs w:val="0"/>
          <w:sz w:val="24"/>
        </w:rPr>
      </w:pPr>
    </w:p>
    <w:p w14:paraId="0DCF9E40" w14:textId="77777777" w:rsidR="00EF26A1" w:rsidRDefault="00000000">
      <w:pPr>
        <w:pStyle w:val="Titre2"/>
      </w:pPr>
      <w:bookmarkStart w:id="3" w:name="__RefHeading___Toc1471_2617955282"/>
      <w:bookmarkEnd w:id="3"/>
      <w:r>
        <w:rPr>
          <w:rStyle w:val="lev"/>
          <w:b/>
          <w:bCs/>
          <w:szCs w:val="28"/>
        </w:rPr>
        <w:t>But du jeu</w:t>
      </w:r>
    </w:p>
    <w:p w14:paraId="70F6A88E" w14:textId="77777777" w:rsidR="00EF26A1" w:rsidRDefault="00000000">
      <w:pPr>
        <w:pStyle w:val="Corpsdetexte"/>
        <w:rPr>
          <w:rFonts w:ascii="Atlassian Sans;ui-sans-serif;ap" w:hAnsi="Atlassian Sans;ui-sans-serif;ap" w:hint="eastAsia"/>
          <w:szCs w:val="20"/>
        </w:rPr>
      </w:pPr>
      <w:r>
        <w:rPr>
          <w:bCs w:val="0"/>
          <w:szCs w:val="20"/>
        </w:rPr>
        <w:t xml:space="preserve">L’objectif est de faire progresser l’accessibilité numérique de votre projet en appliquant les bonnes pratiques représentées par les cartes </w:t>
      </w:r>
      <w:proofErr w:type="spellStart"/>
      <w:r>
        <w:rPr>
          <w:rStyle w:val="lev"/>
          <w:b w:val="0"/>
          <w:szCs w:val="20"/>
        </w:rPr>
        <w:t>Steps</w:t>
      </w:r>
      <w:proofErr w:type="spellEnd"/>
      <w:r>
        <w:rPr>
          <w:bCs w:val="0"/>
          <w:szCs w:val="20"/>
        </w:rPr>
        <w:t>.</w:t>
      </w:r>
    </w:p>
    <w:p w14:paraId="41AD4F57" w14:textId="77777777" w:rsidR="00EF26A1" w:rsidRDefault="00000000">
      <w:pPr>
        <w:pStyle w:val="Corpsdetexte"/>
        <w:rPr>
          <w:bCs w:val="0"/>
          <w:szCs w:val="20"/>
        </w:rPr>
      </w:pPr>
      <w:r>
        <w:rPr>
          <w:bCs w:val="0"/>
          <w:szCs w:val="20"/>
        </w:rPr>
        <w:t>L'équipe qui remporte la partie est :</w:t>
      </w:r>
    </w:p>
    <w:p w14:paraId="30C98AE8" w14:textId="77777777" w:rsidR="00EF26A1" w:rsidRDefault="00000000">
      <w:pPr>
        <w:pStyle w:val="Corpsdetexte"/>
        <w:numPr>
          <w:ilvl w:val="0"/>
          <w:numId w:val="2"/>
        </w:numPr>
        <w:tabs>
          <w:tab w:val="left" w:pos="709"/>
        </w:tabs>
        <w:rPr>
          <w:rFonts w:ascii="Atlassian Sans;ui-sans-serif;ap" w:hAnsi="Atlassian Sans;ui-sans-serif;ap" w:hint="eastAsia"/>
          <w:szCs w:val="20"/>
        </w:rPr>
      </w:pPr>
      <w:r>
        <w:rPr>
          <w:bCs w:val="0"/>
          <w:szCs w:val="20"/>
        </w:rPr>
        <w:t xml:space="preserve">soit la première à atteindre </w:t>
      </w:r>
      <w:r>
        <w:rPr>
          <w:rStyle w:val="lev"/>
          <w:b w:val="0"/>
          <w:szCs w:val="20"/>
        </w:rPr>
        <w:t xml:space="preserve">100 </w:t>
      </w:r>
      <w:proofErr w:type="spellStart"/>
      <w:r>
        <w:rPr>
          <w:rStyle w:val="lev"/>
          <w:b w:val="0"/>
          <w:szCs w:val="20"/>
        </w:rPr>
        <w:t>Steps</w:t>
      </w:r>
      <w:proofErr w:type="spellEnd"/>
      <w:r>
        <w:rPr>
          <w:bCs w:val="0"/>
          <w:szCs w:val="20"/>
        </w:rPr>
        <w:t>,</w:t>
      </w:r>
    </w:p>
    <w:p w14:paraId="3EE2B901" w14:textId="77777777" w:rsidR="00EF26A1" w:rsidRDefault="00000000">
      <w:pPr>
        <w:pStyle w:val="Corpsdetexte"/>
        <w:numPr>
          <w:ilvl w:val="0"/>
          <w:numId w:val="2"/>
        </w:numPr>
        <w:tabs>
          <w:tab w:val="left" w:pos="709"/>
        </w:tabs>
        <w:rPr>
          <w:rFonts w:ascii="Atlassian Sans;ui-sans-serif;ap" w:hAnsi="Atlassian Sans;ui-sans-serif;ap" w:hint="eastAsia"/>
          <w:szCs w:val="20"/>
        </w:rPr>
      </w:pPr>
      <w:r>
        <w:rPr>
          <w:bCs w:val="0"/>
          <w:szCs w:val="20"/>
        </w:rPr>
        <w:t xml:space="preserve">soit celle qui a cumulé le plus de </w:t>
      </w:r>
      <w:proofErr w:type="spellStart"/>
      <w:r>
        <w:rPr>
          <w:bCs w:val="0"/>
          <w:szCs w:val="20"/>
        </w:rPr>
        <w:t>Steps</w:t>
      </w:r>
      <w:proofErr w:type="spellEnd"/>
      <w:r>
        <w:rPr>
          <w:bCs w:val="0"/>
          <w:szCs w:val="20"/>
        </w:rPr>
        <w:t xml:space="preserve"> lorsque la </w:t>
      </w:r>
      <w:r>
        <w:rPr>
          <w:rStyle w:val="lev"/>
          <w:b w:val="0"/>
          <w:szCs w:val="20"/>
        </w:rPr>
        <w:t>pioche est vide</w:t>
      </w:r>
      <w:r>
        <w:rPr>
          <w:bCs w:val="0"/>
          <w:szCs w:val="20"/>
        </w:rPr>
        <w:t>.</w:t>
      </w:r>
    </w:p>
    <w:p w14:paraId="1AE02339" w14:textId="77777777" w:rsidR="00EF26A1" w:rsidRDefault="00000000">
      <w:pPr>
        <w:pStyle w:val="Titre2"/>
      </w:pPr>
      <w:bookmarkStart w:id="4" w:name="__RefHeading___Toc1473_2617955282"/>
      <w:bookmarkEnd w:id="4"/>
      <w:r>
        <w:rPr>
          <w:rStyle w:val="lev"/>
          <w:b/>
          <w:bCs/>
          <w:szCs w:val="28"/>
        </w:rPr>
        <w:t>Les thèmes abordés</w:t>
      </w:r>
    </w:p>
    <w:p w14:paraId="23B3FC9A" w14:textId="77777777" w:rsidR="00EF26A1" w:rsidRDefault="00000000">
      <w:pPr>
        <w:pStyle w:val="Corpsdetexte"/>
        <w:rPr>
          <w:rFonts w:ascii="Atlassian Sans;ui-sans-serif;ap" w:hAnsi="Atlassian Sans;ui-sans-serif;ap" w:hint="eastAsia"/>
          <w:szCs w:val="20"/>
        </w:rPr>
      </w:pPr>
      <w:r>
        <w:rPr>
          <w:bCs w:val="0"/>
          <w:szCs w:val="20"/>
        </w:rPr>
        <w:t xml:space="preserve">Les cartes </w:t>
      </w:r>
      <w:r>
        <w:rPr>
          <w:rStyle w:val="lev"/>
          <w:b w:val="0"/>
          <w:szCs w:val="20"/>
        </w:rPr>
        <w:t>Obstacle</w:t>
      </w:r>
      <w:r>
        <w:rPr>
          <w:bCs w:val="0"/>
          <w:szCs w:val="20"/>
        </w:rPr>
        <w:t xml:space="preserve">, </w:t>
      </w:r>
      <w:r>
        <w:rPr>
          <w:rStyle w:val="lev"/>
          <w:b w:val="0"/>
          <w:szCs w:val="20"/>
        </w:rPr>
        <w:t>Ralentissement</w:t>
      </w:r>
      <w:r>
        <w:rPr>
          <w:bCs w:val="0"/>
          <w:szCs w:val="20"/>
        </w:rPr>
        <w:t xml:space="preserve">, </w:t>
      </w:r>
      <w:r>
        <w:rPr>
          <w:rStyle w:val="lev"/>
          <w:b w:val="0"/>
          <w:szCs w:val="20"/>
        </w:rPr>
        <w:t>Solution</w:t>
      </w:r>
      <w:r>
        <w:rPr>
          <w:bCs w:val="0"/>
          <w:szCs w:val="20"/>
        </w:rPr>
        <w:t xml:space="preserve"> et </w:t>
      </w:r>
      <w:r>
        <w:rPr>
          <w:rStyle w:val="lev"/>
          <w:b w:val="0"/>
          <w:szCs w:val="20"/>
        </w:rPr>
        <w:t>Bouclier</w:t>
      </w:r>
      <w:r>
        <w:rPr>
          <w:bCs w:val="0"/>
          <w:szCs w:val="20"/>
        </w:rPr>
        <w:t xml:space="preserve"> sont organisées autour de cinq grands thèmes essentiels à l’accessibilité numérique : Ressources, Sensibilisation, Légalité, Documentation, Surveillance. Ces thèmes représentent les leviers et les freins que l’on peut rencontrer dans un projet.</w:t>
      </w:r>
    </w:p>
    <w:p w14:paraId="4AEE70F1" w14:textId="77777777" w:rsidR="00EF26A1" w:rsidRDefault="00000000">
      <w:pPr>
        <w:pStyle w:val="Titre2"/>
      </w:pPr>
      <w:bookmarkStart w:id="5" w:name="__RefHeading___Toc1475_2617955282"/>
      <w:bookmarkEnd w:id="5"/>
      <w:r>
        <w:rPr>
          <w:rStyle w:val="lev"/>
          <w:b/>
          <w:bCs/>
          <w:szCs w:val="28"/>
        </w:rPr>
        <w:t>Types de cartes</w:t>
      </w:r>
    </w:p>
    <w:p w14:paraId="386FB4F4" w14:textId="77777777" w:rsidR="00EF26A1" w:rsidRDefault="00000000">
      <w:pPr>
        <w:pStyle w:val="Titre3"/>
      </w:pPr>
      <w:bookmarkStart w:id="6" w:name="__RefHeading___Toc1477_2617955282"/>
      <w:bookmarkEnd w:id="6"/>
      <w:r>
        <w:rPr>
          <w:szCs w:val="24"/>
        </w:rPr>
        <w:t>Cartes bloquantes</w:t>
      </w:r>
      <w:r>
        <w:rPr>
          <w:rStyle w:val="lev"/>
          <w:b/>
          <w:bCs/>
          <w:szCs w:val="24"/>
        </w:rPr>
        <w:t xml:space="preserve"> (Obstacle et Ralentissement) :</w:t>
      </w:r>
      <w:r>
        <w:rPr>
          <w:szCs w:val="24"/>
        </w:rPr>
        <w:t xml:space="preserve"> </w:t>
      </w:r>
    </w:p>
    <w:p w14:paraId="307DC198" w14:textId="0FCB6363" w:rsidR="00EF26A1" w:rsidRDefault="00000000">
      <w:pPr>
        <w:pStyle w:val="Corpsdetexte"/>
      </w:pPr>
      <w:r>
        <w:rPr>
          <w:bCs w:val="0"/>
          <w:szCs w:val="20"/>
        </w:rPr>
        <w:t xml:space="preserve">Elles représentent les freins rencontrés lors de la mise en œuvre de l’accessibilité numérique. Lorsqu’une carte de ce type est posée sur votre jeu, vous ne pouvez avancer que du nombre de </w:t>
      </w:r>
      <w:proofErr w:type="spellStart"/>
      <w:r>
        <w:rPr>
          <w:bCs w:val="0"/>
          <w:szCs w:val="20"/>
        </w:rPr>
        <w:t>Steps</w:t>
      </w:r>
      <w:proofErr w:type="spellEnd"/>
      <w:r>
        <w:rPr>
          <w:bCs w:val="0"/>
          <w:szCs w:val="20"/>
        </w:rPr>
        <w:t xml:space="preserve"> indiqué en bas de cette carte.</w:t>
      </w:r>
      <w:r>
        <w:rPr>
          <w:bCs w:val="0"/>
          <w:szCs w:val="20"/>
        </w:rPr>
        <w:br/>
        <w:t xml:space="preserve">Pour la débloquer, vous devez jouer une carte </w:t>
      </w:r>
      <w:r>
        <w:rPr>
          <w:rStyle w:val="lev"/>
          <w:b w:val="0"/>
          <w:szCs w:val="20"/>
        </w:rPr>
        <w:t>Solution</w:t>
      </w:r>
      <w:r>
        <w:rPr>
          <w:bCs w:val="0"/>
          <w:szCs w:val="20"/>
        </w:rPr>
        <w:t xml:space="preserve"> du même thème</w:t>
      </w:r>
      <w:r w:rsidR="00406C12">
        <w:rPr>
          <w:bCs w:val="0"/>
          <w:szCs w:val="20"/>
        </w:rPr>
        <w:t>.</w:t>
      </w:r>
    </w:p>
    <w:p w14:paraId="6378AC99" w14:textId="77777777" w:rsidR="00EF26A1" w:rsidRDefault="00000000">
      <w:pPr>
        <w:pStyle w:val="Titre3"/>
        <w:rPr>
          <w:szCs w:val="24"/>
        </w:rPr>
      </w:pPr>
      <w:bookmarkStart w:id="7" w:name="__RefHeading___Toc1479_2617955282"/>
      <w:bookmarkEnd w:id="7"/>
      <w:r>
        <w:rPr>
          <w:szCs w:val="24"/>
        </w:rPr>
        <w:t>Cartes Solutions</w:t>
      </w:r>
    </w:p>
    <w:p w14:paraId="27825541" w14:textId="77777777" w:rsidR="00EF26A1" w:rsidRDefault="00000000">
      <w:pPr>
        <w:pStyle w:val="Corpsdetexte"/>
      </w:pPr>
      <w:r>
        <w:t>Elles représentent des pratiques concrètes permettant de lever les blocages. Elles ne peuvent résoudre que les cartes bloquantes du même thème.</w:t>
      </w:r>
    </w:p>
    <w:p w14:paraId="4E0D7920" w14:textId="77777777" w:rsidR="00EF26A1" w:rsidRDefault="00000000">
      <w:pPr>
        <w:pStyle w:val="Titre3"/>
      </w:pPr>
      <w:bookmarkStart w:id="8" w:name="__RefHeading___Toc1481_2617955282"/>
      <w:bookmarkEnd w:id="8"/>
      <w:r>
        <w:rPr>
          <w:rStyle w:val="lev"/>
          <w:b/>
          <w:bCs/>
          <w:szCs w:val="24"/>
        </w:rPr>
        <w:t>Cartes Bouclier</w:t>
      </w:r>
    </w:p>
    <w:p w14:paraId="75ECAAA5" w14:textId="77777777" w:rsidR="00EF26A1" w:rsidRDefault="00000000">
      <w:pPr>
        <w:pStyle w:val="Corpsdetexte"/>
      </w:pPr>
      <w:r>
        <w:t>Elles représentent des pratiques qui vous protègent contre les cartes bloquantes du même thème. Une fois posée sur votre jeu, elle vous protège jusqu'à la fin de la partie.</w:t>
      </w:r>
    </w:p>
    <w:p w14:paraId="135B7CF9" w14:textId="77777777" w:rsidR="00EF26A1" w:rsidRDefault="00000000">
      <w:pPr>
        <w:pStyle w:val="Titre3"/>
      </w:pPr>
      <w:bookmarkStart w:id="9" w:name="__RefHeading___Toc1483_2617955282"/>
      <w:bookmarkEnd w:id="9"/>
      <w:r>
        <w:rPr>
          <w:rStyle w:val="lev"/>
          <w:b/>
          <w:bCs/>
          <w:szCs w:val="24"/>
        </w:rPr>
        <w:t>Cartes Action</w:t>
      </w:r>
    </w:p>
    <w:p w14:paraId="37D607D7" w14:textId="77777777" w:rsidR="00EF26A1" w:rsidRDefault="00000000">
      <w:pPr>
        <w:pStyle w:val="Corpsdetexte"/>
        <w:rPr>
          <w:bCs w:val="0"/>
        </w:rPr>
      </w:pPr>
      <w:r>
        <w:rPr>
          <w:bCs w:val="0"/>
        </w:rPr>
        <w:t>Elles représentent des actions fortes qui apportent des bonus stratégiques, qui permettent d’avancer plus vite. Suivez les instructions de la carte</w:t>
      </w:r>
      <w:bookmarkStart w:id="10" w:name="d8fadd7e-b157-4a31-a0d0-f03694035478"/>
      <w:bookmarkEnd w:id="10"/>
      <w:r>
        <w:rPr>
          <w:bCs w:val="0"/>
        </w:rPr>
        <w:t>.</w:t>
      </w:r>
    </w:p>
    <w:p w14:paraId="28F7A377" w14:textId="77777777" w:rsidR="00EF26A1" w:rsidRDefault="00000000">
      <w:pPr>
        <w:pStyle w:val="Titre3"/>
      </w:pPr>
      <w:bookmarkStart w:id="11" w:name="__RefHeading___Toc1485_2617955282"/>
      <w:bookmarkEnd w:id="11"/>
      <w:r>
        <w:rPr>
          <w:szCs w:val="24"/>
        </w:rPr>
        <w:t>Cartes</w:t>
      </w:r>
      <w:r>
        <w:rPr>
          <w:rStyle w:val="lev"/>
          <w:b/>
          <w:bCs/>
          <w:szCs w:val="24"/>
        </w:rPr>
        <w:t xml:space="preserve"> </w:t>
      </w:r>
      <w:proofErr w:type="spellStart"/>
      <w:r>
        <w:rPr>
          <w:rStyle w:val="lev"/>
          <w:b/>
          <w:bCs/>
          <w:szCs w:val="24"/>
        </w:rPr>
        <w:t>Steps</w:t>
      </w:r>
      <w:proofErr w:type="spellEnd"/>
    </w:p>
    <w:p w14:paraId="3F46D656" w14:textId="77777777" w:rsidR="00EF26A1" w:rsidRDefault="00000000">
      <w:pPr>
        <w:pStyle w:val="Corpsdetexte"/>
        <w:rPr>
          <w:bCs w:val="0"/>
        </w:rPr>
      </w:pPr>
      <w:r>
        <w:rPr>
          <w:bCs w:val="0"/>
        </w:rPr>
        <w:t xml:space="preserve">Elles représentent des bonnes pratiques à mettre en œuvre (UI-UX, développement, management, communication). Elles vous font progresser de 5, 10 ou 20 </w:t>
      </w:r>
      <w:proofErr w:type="spellStart"/>
      <w:r>
        <w:rPr>
          <w:bCs w:val="0"/>
        </w:rPr>
        <w:t>Steps</w:t>
      </w:r>
      <w:proofErr w:type="spellEnd"/>
      <w:r>
        <w:rPr>
          <w:bCs w:val="0"/>
        </w:rPr>
        <w:t>.</w:t>
      </w:r>
    </w:p>
    <w:p w14:paraId="1B996D5F" w14:textId="77777777" w:rsidR="00EF26A1" w:rsidRDefault="00000000">
      <w:pPr>
        <w:pStyle w:val="Corpsdetexte"/>
      </w:pPr>
      <w:bookmarkStart w:id="12" w:name="84a95710-7769-4b89-af22-06a675b7e938_Cop"/>
      <w:bookmarkEnd w:id="12"/>
      <w:r>
        <w:rPr>
          <w:bCs w:val="0"/>
          <w:szCs w:val="20"/>
        </w:rPr>
        <w:t xml:space="preserve">Chaque carte renvoie à une notion détaillée que vous pouvez consulter sur le site Inclusive </w:t>
      </w:r>
      <w:proofErr w:type="spellStart"/>
      <w:r>
        <w:rPr>
          <w:bCs w:val="0"/>
          <w:szCs w:val="20"/>
        </w:rPr>
        <w:t>Steps</w:t>
      </w:r>
      <w:proofErr w:type="spellEnd"/>
      <w:r>
        <w:rPr>
          <w:bCs w:val="0"/>
          <w:szCs w:val="20"/>
        </w:rPr>
        <w:t xml:space="preserve"> via le </w:t>
      </w:r>
      <w:bookmarkStart w:id="13" w:name="84a95710-7769-4b89-af22-06a675b7e938_Co1"/>
      <w:bookmarkEnd w:id="13"/>
      <w:r>
        <w:rPr>
          <w:rStyle w:val="lev"/>
          <w:b w:val="0"/>
          <w:szCs w:val="20"/>
        </w:rPr>
        <w:t>QR code</w:t>
      </w:r>
      <w:bookmarkStart w:id="14" w:name="84a95710-7769-4b89-af22-06a675b7e938"/>
      <w:bookmarkEnd w:id="14"/>
      <w:r>
        <w:rPr>
          <w:bCs w:val="0"/>
          <w:szCs w:val="20"/>
        </w:rPr>
        <w:t xml:space="preserve"> présent sur la carte.</w:t>
      </w:r>
    </w:p>
    <w:p w14:paraId="68059DF7" w14:textId="77777777" w:rsidR="00EF26A1" w:rsidRDefault="00000000">
      <w:pPr>
        <w:pStyle w:val="Titre3"/>
      </w:pPr>
      <w:bookmarkStart w:id="15" w:name="__RefHeading___Toc1487_2617955282"/>
      <w:bookmarkEnd w:id="15"/>
      <w:r>
        <w:rPr>
          <w:szCs w:val="24"/>
        </w:rPr>
        <w:t xml:space="preserve">Cartes </w:t>
      </w:r>
      <w:r>
        <w:rPr>
          <w:rStyle w:val="lev"/>
          <w:b/>
          <w:bCs/>
          <w:szCs w:val="24"/>
        </w:rPr>
        <w:t>Malus</w:t>
      </w:r>
    </w:p>
    <w:p w14:paraId="3A89FF5F" w14:textId="77777777" w:rsidR="00EF26A1" w:rsidRDefault="00000000">
      <w:pPr>
        <w:pStyle w:val="Corpsdetexte"/>
      </w:pPr>
      <w:r>
        <w:rPr>
          <w:bCs w:val="0"/>
        </w:rPr>
        <w:t xml:space="preserve">Elles représentent les situations où il y a un retour arrière sur les progrès. Elles vous font reculer du nombre de </w:t>
      </w:r>
      <w:proofErr w:type="spellStart"/>
      <w:r>
        <w:rPr>
          <w:bCs w:val="0"/>
        </w:rPr>
        <w:t>Steps</w:t>
      </w:r>
      <w:proofErr w:type="spellEnd"/>
      <w:r>
        <w:rPr>
          <w:bCs w:val="0"/>
        </w:rPr>
        <w:t xml:space="preserve"> indiqué. </w:t>
      </w:r>
    </w:p>
    <w:p w14:paraId="5B16B5E7" w14:textId="77777777" w:rsidR="00EF26A1" w:rsidRDefault="00000000">
      <w:pPr>
        <w:pStyle w:val="Corpsdetexte"/>
      </w:pPr>
      <w:r>
        <w:t>Si vous piochez une carte Malus, vous devez immédiatement la poser sur votre jeu et votre tour est terminé.</w:t>
      </w:r>
    </w:p>
    <w:p w14:paraId="114D4952" w14:textId="77777777" w:rsidR="00EF26A1" w:rsidRDefault="00EF26A1"/>
    <w:p w14:paraId="5D027F91" w14:textId="77777777" w:rsidR="00EF26A1" w:rsidRDefault="00000000">
      <w:pPr>
        <w:pStyle w:val="Titre2"/>
      </w:pPr>
      <w:bookmarkStart w:id="16" w:name="__RefHeading___Toc1489_2617955282"/>
      <w:bookmarkEnd w:id="16"/>
      <w:r>
        <w:rPr>
          <w:rStyle w:val="lev"/>
          <w:b/>
          <w:bCs/>
        </w:rPr>
        <w:t>Déroulement d’une partie</w:t>
      </w:r>
    </w:p>
    <w:p w14:paraId="43E4C108" w14:textId="77777777" w:rsidR="00EF26A1" w:rsidRDefault="00000000">
      <w:pPr>
        <w:pStyle w:val="Titre3"/>
      </w:pPr>
      <w:bookmarkStart w:id="17" w:name="__RefHeading___Toc1491_2617955282"/>
      <w:bookmarkEnd w:id="17"/>
      <w:r>
        <w:rPr>
          <w:rStyle w:val="lev"/>
          <w:b/>
          <w:bCs/>
        </w:rPr>
        <w:t>Mise en place</w:t>
      </w:r>
    </w:p>
    <w:p w14:paraId="39CE2434" w14:textId="77777777" w:rsidR="00EF26A1" w:rsidRDefault="00000000">
      <w:pPr>
        <w:pStyle w:val="Corpsdetexte"/>
        <w:numPr>
          <w:ilvl w:val="0"/>
          <w:numId w:val="3"/>
        </w:numPr>
        <w:tabs>
          <w:tab w:val="left" w:pos="709"/>
        </w:tabs>
        <w:rPr>
          <w:bCs w:val="0"/>
          <w:szCs w:val="20"/>
        </w:rPr>
      </w:pPr>
      <w:r>
        <w:rPr>
          <w:bCs w:val="0"/>
          <w:szCs w:val="20"/>
        </w:rPr>
        <w:t>Mettre les cartes “Malus” de côté.</w:t>
      </w:r>
    </w:p>
    <w:p w14:paraId="344F9FA1" w14:textId="77777777" w:rsidR="00EF26A1" w:rsidRDefault="00000000">
      <w:pPr>
        <w:pStyle w:val="Corpsdetexte"/>
        <w:numPr>
          <w:ilvl w:val="0"/>
          <w:numId w:val="3"/>
        </w:numPr>
        <w:tabs>
          <w:tab w:val="left" w:pos="709"/>
        </w:tabs>
        <w:rPr>
          <w:bCs w:val="0"/>
          <w:szCs w:val="20"/>
        </w:rPr>
      </w:pPr>
      <w:r>
        <w:rPr>
          <w:bCs w:val="0"/>
          <w:szCs w:val="20"/>
        </w:rPr>
        <w:t>Mélangez toutes les autres cartes.</w:t>
      </w:r>
    </w:p>
    <w:p w14:paraId="6DABBAED" w14:textId="77777777" w:rsidR="00EF26A1" w:rsidRDefault="00000000">
      <w:pPr>
        <w:pStyle w:val="Corpsdetexte"/>
        <w:numPr>
          <w:ilvl w:val="0"/>
          <w:numId w:val="3"/>
        </w:numPr>
        <w:tabs>
          <w:tab w:val="left" w:pos="709"/>
        </w:tabs>
      </w:pPr>
      <w:r>
        <w:rPr>
          <w:bCs w:val="0"/>
          <w:szCs w:val="20"/>
        </w:rPr>
        <w:t xml:space="preserve">Distribuez </w:t>
      </w:r>
      <w:r>
        <w:rPr>
          <w:rStyle w:val="lev"/>
          <w:b w:val="0"/>
          <w:szCs w:val="20"/>
        </w:rPr>
        <w:t>6 cartes</w:t>
      </w:r>
      <w:r>
        <w:rPr>
          <w:bCs w:val="0"/>
          <w:szCs w:val="20"/>
        </w:rPr>
        <w:t xml:space="preserve"> à chaque équipe.</w:t>
      </w:r>
    </w:p>
    <w:p w14:paraId="702F1553" w14:textId="77777777" w:rsidR="00EF26A1" w:rsidRDefault="00000000">
      <w:pPr>
        <w:pStyle w:val="Corpsdetexte"/>
        <w:numPr>
          <w:ilvl w:val="0"/>
          <w:numId w:val="3"/>
        </w:numPr>
        <w:tabs>
          <w:tab w:val="left" w:pos="709"/>
        </w:tabs>
      </w:pPr>
      <w:r>
        <w:rPr>
          <w:bCs w:val="0"/>
          <w:szCs w:val="20"/>
        </w:rPr>
        <w:t xml:space="preserve">Réintégrez les cartes </w:t>
      </w:r>
      <w:r>
        <w:rPr>
          <w:rStyle w:val="lev"/>
          <w:b w:val="0"/>
          <w:szCs w:val="20"/>
        </w:rPr>
        <w:t>Malus</w:t>
      </w:r>
      <w:r>
        <w:rPr>
          <w:bCs w:val="0"/>
          <w:szCs w:val="20"/>
        </w:rPr>
        <w:t xml:space="preserve"> dans le reste du paquet, puis mélangez à nouveau pour créer la pioche.</w:t>
      </w:r>
    </w:p>
    <w:p w14:paraId="5951FB79" w14:textId="77777777" w:rsidR="00EF26A1" w:rsidRDefault="00000000">
      <w:pPr>
        <w:pStyle w:val="Corpsdetexte"/>
        <w:numPr>
          <w:ilvl w:val="0"/>
          <w:numId w:val="3"/>
        </w:numPr>
        <w:tabs>
          <w:tab w:val="left" w:pos="709"/>
        </w:tabs>
      </w:pPr>
      <w:r>
        <w:rPr>
          <w:bCs w:val="0"/>
          <w:szCs w:val="20"/>
        </w:rPr>
        <w:t xml:space="preserve">Placez maintenant la </w:t>
      </w:r>
      <w:r>
        <w:rPr>
          <w:rStyle w:val="lev"/>
          <w:b w:val="0"/>
          <w:szCs w:val="20"/>
        </w:rPr>
        <w:t>pioche</w:t>
      </w:r>
      <w:r>
        <w:rPr>
          <w:bCs w:val="0"/>
          <w:szCs w:val="20"/>
        </w:rPr>
        <w:t>, au centre de la table.</w:t>
      </w:r>
    </w:p>
    <w:p w14:paraId="39294792" w14:textId="77777777" w:rsidR="00EF26A1" w:rsidRDefault="00000000">
      <w:pPr>
        <w:pStyle w:val="Titre3"/>
      </w:pPr>
      <w:bookmarkStart w:id="18" w:name="__RefHeading___Toc2283_2617955282"/>
      <w:bookmarkEnd w:id="18"/>
      <w:r>
        <w:rPr>
          <w:rStyle w:val="lev"/>
          <w:b/>
          <w:bCs/>
          <w:szCs w:val="24"/>
        </w:rPr>
        <w:t>Tour de jeu</w:t>
      </w:r>
    </w:p>
    <w:p w14:paraId="7FAB741E" w14:textId="77777777" w:rsidR="00EF26A1" w:rsidRDefault="00000000">
      <w:pPr>
        <w:pStyle w:val="Corpsdetexte"/>
        <w:rPr>
          <w:szCs w:val="20"/>
        </w:rPr>
      </w:pPr>
      <w:r>
        <w:rPr>
          <w:szCs w:val="20"/>
        </w:rPr>
        <w:t>Chaque équipe joue à tour de rôle. À chaque tour vous devez :</w:t>
      </w:r>
    </w:p>
    <w:p w14:paraId="6F92990F" w14:textId="77777777" w:rsidR="00EF26A1" w:rsidRDefault="00000000">
      <w:pPr>
        <w:pStyle w:val="Corpsdetexte"/>
        <w:numPr>
          <w:ilvl w:val="0"/>
          <w:numId w:val="4"/>
        </w:numPr>
        <w:tabs>
          <w:tab w:val="left" w:pos="709"/>
        </w:tabs>
        <w:rPr>
          <w:szCs w:val="20"/>
        </w:rPr>
      </w:pPr>
      <w:r>
        <w:rPr>
          <w:szCs w:val="20"/>
        </w:rPr>
        <w:t>Piocher une carte.</w:t>
      </w:r>
    </w:p>
    <w:p w14:paraId="6606BF85" w14:textId="77777777" w:rsidR="00EF26A1" w:rsidRDefault="00000000">
      <w:pPr>
        <w:pStyle w:val="Corpsdetexte"/>
        <w:rPr>
          <w:szCs w:val="20"/>
        </w:rPr>
      </w:pPr>
      <w:r>
        <w:rPr>
          <w:szCs w:val="20"/>
        </w:rPr>
        <w:t>Si la carte piochée n’est pas une carte malus, choisir une action parmi les suivantes :</w:t>
      </w:r>
    </w:p>
    <w:p w14:paraId="2BEE40E3"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 xml:space="preserve">Poser une carte </w:t>
      </w:r>
      <w:proofErr w:type="spellStart"/>
      <w:r>
        <w:rPr>
          <w:rStyle w:val="lev"/>
          <w:bCs/>
          <w:szCs w:val="20"/>
        </w:rPr>
        <w:t>Steps</w:t>
      </w:r>
      <w:proofErr w:type="spellEnd"/>
      <w:r>
        <w:rPr>
          <w:szCs w:val="20"/>
        </w:rPr>
        <w:t xml:space="preserve"> sur votre jeu pour faire progresser votre score d’accessibilité. Pour cela </w:t>
      </w:r>
      <w:r>
        <w:rPr>
          <w:rStyle w:val="lev"/>
          <w:bCs/>
          <w:szCs w:val="20"/>
        </w:rPr>
        <w:t xml:space="preserve">aucune carte obstacle </w:t>
      </w:r>
      <w:r>
        <w:rPr>
          <w:szCs w:val="20"/>
        </w:rPr>
        <w:t>ne doit être posée sur votre jeu.</w:t>
      </w:r>
    </w:p>
    <w:p w14:paraId="6E3C09B2"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Poser une carte bloquante</w:t>
      </w:r>
      <w:r>
        <w:rPr>
          <w:szCs w:val="20"/>
        </w:rPr>
        <w:t xml:space="preserve"> (Obstacle ou Ralentissement) sur le jeu d’une autre équipe. Elle sera bloquée ou ralentie jusqu’à ce qu’elle joue la carte Solution ou Bouclier correspondante.</w:t>
      </w:r>
    </w:p>
    <w:p w14:paraId="104CEB93"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Jouer une carte Solution</w:t>
      </w:r>
      <w:r>
        <w:rPr>
          <w:szCs w:val="20"/>
        </w:rPr>
        <w:t xml:space="preserve"> pour lever une carte bloquante correspondante. Défaussez ensuite la carte Solution et la carte bloquante.</w:t>
      </w:r>
    </w:p>
    <w:p w14:paraId="71F62E41"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 xml:space="preserve">Poser une carte Bouclier </w:t>
      </w:r>
      <w:r>
        <w:rPr>
          <w:szCs w:val="20"/>
        </w:rPr>
        <w:t xml:space="preserve">sur votre jeu pour vous protéger définitivement </w:t>
      </w:r>
      <w:bookmarkStart w:id="19" w:name="58ee4ddf-80c2-41e6-94c7-4d53d26e35f1"/>
      <w:bookmarkEnd w:id="19"/>
      <w:r>
        <w:rPr>
          <w:szCs w:val="20"/>
        </w:rPr>
        <w:t>contre les cartes bloquantes du même thème.</w:t>
      </w:r>
    </w:p>
    <w:p w14:paraId="0C597B3D"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Jouer une carte Action</w:t>
      </w:r>
      <w:r>
        <w:rPr>
          <w:szCs w:val="20"/>
        </w:rPr>
        <w:t xml:space="preserve"> en suivant ses instructions.</w:t>
      </w:r>
    </w:p>
    <w:p w14:paraId="5FD97DF1" w14:textId="77777777" w:rsidR="00EF26A1" w:rsidRDefault="00000000">
      <w:pPr>
        <w:pStyle w:val="Corpsdetexte"/>
        <w:numPr>
          <w:ilvl w:val="0"/>
          <w:numId w:val="5"/>
        </w:numPr>
        <w:tabs>
          <w:tab w:val="left" w:pos="709"/>
        </w:tabs>
        <w:rPr>
          <w:rFonts w:ascii="Atlassian Sans;ui-sans-serif;ap" w:hAnsi="Atlassian Sans;ui-sans-serif;ap" w:hint="eastAsia"/>
          <w:szCs w:val="20"/>
        </w:rPr>
      </w:pPr>
      <w:r>
        <w:rPr>
          <w:rStyle w:val="lev"/>
          <w:bCs/>
          <w:szCs w:val="20"/>
        </w:rPr>
        <w:t>Défausser une carte de votre main</w:t>
      </w:r>
      <w:r>
        <w:rPr>
          <w:szCs w:val="20"/>
        </w:rPr>
        <w:t xml:space="preserve"> si vous ne pouvez rien jouer.</w:t>
      </w:r>
    </w:p>
    <w:p w14:paraId="35C17BE4" w14:textId="77777777" w:rsidR="00EF26A1" w:rsidRDefault="00000000">
      <w:pPr>
        <w:pStyle w:val="Corpsdetexte"/>
        <w:numPr>
          <w:ilvl w:val="0"/>
          <w:numId w:val="4"/>
        </w:numPr>
        <w:tabs>
          <w:tab w:val="left" w:pos="709"/>
        </w:tabs>
        <w:rPr>
          <w:szCs w:val="20"/>
        </w:rPr>
      </w:pPr>
      <w:r>
        <w:rPr>
          <w:szCs w:val="20"/>
        </w:rPr>
        <w:t>A chaque fin de tour vous devez posséder 6 cartes dans votre main.</w:t>
      </w:r>
    </w:p>
    <w:p w14:paraId="5ABA9E89" w14:textId="77777777" w:rsidR="00EF26A1" w:rsidRDefault="00EF26A1">
      <w:pPr>
        <w:rPr>
          <w:b w:val="0"/>
          <w:bCs w:val="0"/>
        </w:rPr>
      </w:pPr>
    </w:p>
    <w:p w14:paraId="4460DD43" w14:textId="77777777" w:rsidR="00EF26A1" w:rsidRDefault="00000000">
      <w:pPr>
        <w:pStyle w:val="Titre1"/>
        <w:rPr>
          <w:sz w:val="32"/>
          <w:szCs w:val="32"/>
        </w:rPr>
      </w:pPr>
      <w:bookmarkStart w:id="20" w:name="__RefHeading___Toc2285_2617955282"/>
      <w:bookmarkEnd w:id="20"/>
      <w:r>
        <w:rPr>
          <w:sz w:val="32"/>
          <w:szCs w:val="32"/>
        </w:rPr>
        <w:t>Les 100 cartes</w:t>
      </w:r>
    </w:p>
    <w:p w14:paraId="531537F8" w14:textId="77777777" w:rsidR="00EF26A1" w:rsidRDefault="00000000">
      <w:pPr>
        <w:pStyle w:val="Titre2"/>
      </w:pPr>
      <w:bookmarkStart w:id="21" w:name="__RefHeading___Toc2287_2617955282"/>
      <w:bookmarkEnd w:id="21"/>
      <w:r>
        <w:rPr>
          <w:rStyle w:val="lev"/>
          <w:b/>
          <w:bCs/>
          <w:sz w:val="24"/>
          <w:szCs w:val="24"/>
        </w:rPr>
        <w:t>Risque d’amende</w:t>
      </w:r>
    </w:p>
    <w:p w14:paraId="7010FCC2" w14:textId="77777777" w:rsidR="00EF26A1" w:rsidRDefault="00000000">
      <w:pPr>
        <w:pStyle w:val="Corpsdetexte"/>
      </w:pPr>
      <w:r>
        <w:t>Votre projet n’est pas conforme. L’administration peut vous sanctionner : corrigez vite vos erreurs !</w:t>
      </w:r>
    </w:p>
    <w:p w14:paraId="56BD8C3F" w14:textId="77777777" w:rsidR="00EF26A1" w:rsidRDefault="00000000">
      <w:pPr>
        <w:pStyle w:val="Titre2"/>
      </w:pPr>
      <w:bookmarkStart w:id="22" w:name="__RefHeading___Toc2289_2617955282"/>
      <w:bookmarkEnd w:id="22"/>
      <w:r>
        <w:rPr>
          <w:rStyle w:val="lev"/>
          <w:b/>
          <w:bCs/>
          <w:sz w:val="24"/>
          <w:szCs w:val="24"/>
        </w:rPr>
        <w:t>Démarche de mise aux normes</w:t>
      </w:r>
    </w:p>
    <w:p w14:paraId="40BA2AC6" w14:textId="77777777" w:rsidR="00EF26A1" w:rsidRDefault="00000000">
      <w:pPr>
        <w:pStyle w:val="Contenudetableauuser"/>
        <w:spacing w:after="140" w:line="276" w:lineRule="auto"/>
        <w:rPr>
          <w:b w:val="0"/>
          <w:bCs w:val="0"/>
          <w:sz w:val="20"/>
          <w:szCs w:val="20"/>
        </w:rPr>
      </w:pPr>
      <w:r>
        <w:rPr>
          <w:b w:val="0"/>
          <w:bCs w:val="0"/>
          <w:sz w:val="20"/>
          <w:szCs w:val="20"/>
        </w:rPr>
        <w:t>Vous mobilisez l’équipe pour améliorer l’accessibilité du projet. Les corrections sont en cours et vous progressez vers la conformité.</w:t>
      </w:r>
    </w:p>
    <w:p w14:paraId="4107B842" w14:textId="77777777" w:rsidR="00EF26A1" w:rsidRDefault="00000000">
      <w:pPr>
        <w:pStyle w:val="Titre2"/>
        <w:rPr>
          <w:sz w:val="24"/>
          <w:szCs w:val="24"/>
        </w:rPr>
      </w:pPr>
      <w:bookmarkStart w:id="23" w:name="__RefHeading___Toc2291_2617955282COPY_IS"/>
      <w:bookmarkEnd w:id="23"/>
      <w:r>
        <w:rPr>
          <w:sz w:val="24"/>
          <w:szCs w:val="24"/>
        </w:rPr>
        <w:t>Conformité légale certifiée</w:t>
      </w:r>
    </w:p>
    <w:p w14:paraId="60349D02" w14:textId="77777777" w:rsidR="00EF26A1" w:rsidRDefault="00000000">
      <w:pPr>
        <w:rPr>
          <w:b w:val="0"/>
          <w:sz w:val="20"/>
          <w:szCs w:val="20"/>
        </w:rPr>
      </w:pPr>
      <w:r>
        <w:rPr>
          <w:b w:val="0"/>
          <w:sz w:val="20"/>
          <w:szCs w:val="20"/>
        </w:rPr>
        <w:t xml:space="preserve">Votre projet est officiellement conforme. Les </w:t>
      </w:r>
      <w:proofErr w:type="spellStart"/>
      <w:r>
        <w:rPr>
          <w:b w:val="0"/>
          <w:sz w:val="20"/>
          <w:szCs w:val="20"/>
        </w:rPr>
        <w:t>utilisateurices</w:t>
      </w:r>
      <w:proofErr w:type="spellEnd"/>
      <w:r>
        <w:rPr>
          <w:b w:val="0"/>
          <w:sz w:val="20"/>
          <w:szCs w:val="20"/>
        </w:rPr>
        <w:t xml:space="preserve"> en bénéficient et vous évitez l’amende.</w:t>
      </w:r>
    </w:p>
    <w:p w14:paraId="5D78382E" w14:textId="77777777" w:rsidR="00EF26A1" w:rsidRDefault="00000000">
      <w:pPr>
        <w:rPr>
          <w:b w:val="0"/>
          <w:sz w:val="20"/>
          <w:szCs w:val="20"/>
        </w:rPr>
      </w:pPr>
      <w:r>
        <w:rPr>
          <w:b w:val="0"/>
          <w:sz w:val="20"/>
          <w:szCs w:val="20"/>
        </w:rPr>
        <w:t>Maintenant il faut maintenir le cap.</w:t>
      </w:r>
    </w:p>
    <w:p w14:paraId="68103079" w14:textId="77777777" w:rsidR="00EF26A1" w:rsidRDefault="00EF26A1"/>
    <w:p w14:paraId="50208426" w14:textId="77777777" w:rsidR="00EF26A1" w:rsidRDefault="00000000">
      <w:pPr>
        <w:pStyle w:val="Titre2"/>
        <w:rPr>
          <w:sz w:val="24"/>
          <w:szCs w:val="24"/>
        </w:rPr>
      </w:pPr>
      <w:bookmarkStart w:id="24" w:name="__RefHeading___Toc2293_2617955282"/>
      <w:bookmarkEnd w:id="24"/>
      <w:r>
        <w:rPr>
          <w:sz w:val="24"/>
          <w:szCs w:val="24"/>
        </w:rPr>
        <w:t>Par où commencer ?</w:t>
      </w:r>
    </w:p>
    <w:p w14:paraId="0A7A78C1" w14:textId="77777777" w:rsidR="00EF26A1" w:rsidRDefault="00000000">
      <w:pPr>
        <w:pStyle w:val="Corpsdetexte"/>
      </w:pPr>
      <w:r>
        <w:t>Vous vous rendez compte qu’il vous reste beaucoup à apprendre sur l’accessibilité. Prenez le temps de vous documenter.</w:t>
      </w:r>
    </w:p>
    <w:p w14:paraId="17773A84" w14:textId="77777777" w:rsidR="00EF26A1" w:rsidRDefault="00EF26A1">
      <w:pPr>
        <w:rPr>
          <w:b w:val="0"/>
        </w:rPr>
      </w:pPr>
    </w:p>
    <w:p w14:paraId="540C887C" w14:textId="77777777" w:rsidR="00EF26A1" w:rsidRDefault="00000000">
      <w:pPr>
        <w:pStyle w:val="Titre2"/>
        <w:rPr>
          <w:sz w:val="24"/>
          <w:szCs w:val="24"/>
        </w:rPr>
      </w:pPr>
      <w:bookmarkStart w:id="25" w:name="__RefHeading___Toc2295_2617955282"/>
      <w:bookmarkEnd w:id="25"/>
      <w:r>
        <w:rPr>
          <w:sz w:val="24"/>
          <w:szCs w:val="24"/>
        </w:rPr>
        <w:t>Apprendre les bonnes pratiques</w:t>
      </w:r>
    </w:p>
    <w:p w14:paraId="7FDCCF2A" w14:textId="77777777" w:rsidR="00EF26A1" w:rsidRDefault="00000000">
      <w:pPr>
        <w:pStyle w:val="Corpsdetexte"/>
      </w:pPr>
      <w:r>
        <w:t>Vous vous documentez et commencez à appliquer les principes de l’accessibilité numérique.</w:t>
      </w:r>
    </w:p>
    <w:p w14:paraId="55048175" w14:textId="77777777" w:rsidR="00EF26A1" w:rsidRDefault="00EF26A1"/>
    <w:p w14:paraId="28E74171" w14:textId="77777777" w:rsidR="00EF26A1" w:rsidRDefault="00000000">
      <w:pPr>
        <w:pStyle w:val="Titre2"/>
        <w:rPr>
          <w:sz w:val="24"/>
          <w:szCs w:val="24"/>
        </w:rPr>
      </w:pPr>
      <w:bookmarkStart w:id="26" w:name="__RefHeading___Toc2297_2617955282"/>
      <w:bookmarkEnd w:id="26"/>
      <w:r>
        <w:rPr>
          <w:sz w:val="24"/>
          <w:szCs w:val="24"/>
        </w:rPr>
        <w:t>Pro de la doc</w:t>
      </w:r>
    </w:p>
    <w:p w14:paraId="4AC66105" w14:textId="77777777" w:rsidR="00EF26A1" w:rsidRDefault="00000000">
      <w:pPr>
        <w:pStyle w:val="Corpsdetexte"/>
      </w:pPr>
      <w:r>
        <w:t>L’équipe maîtrise la documentation et sait quoi faire pour avancer sans se perdre.</w:t>
      </w:r>
    </w:p>
    <w:p w14:paraId="3784D5E8" w14:textId="77777777" w:rsidR="00EF26A1" w:rsidRDefault="00EF26A1"/>
    <w:p w14:paraId="7E0EFDFE" w14:textId="77777777" w:rsidR="00EF26A1" w:rsidRDefault="00000000">
      <w:pPr>
        <w:pStyle w:val="Titre2"/>
        <w:rPr>
          <w:sz w:val="24"/>
          <w:szCs w:val="24"/>
        </w:rPr>
      </w:pPr>
      <w:bookmarkStart w:id="27" w:name="__RefHeading___Toc2299_2617955282"/>
      <w:bookmarkEnd w:id="27"/>
      <w:r>
        <w:rPr>
          <w:sz w:val="24"/>
          <w:szCs w:val="24"/>
        </w:rPr>
        <w:t>Audit peu concluant</w:t>
      </w:r>
    </w:p>
    <w:p w14:paraId="2032FBE0" w14:textId="77777777" w:rsidR="00EF26A1" w:rsidRDefault="00000000">
      <w:pPr>
        <w:pStyle w:val="Corpsdetexte"/>
      </w:pPr>
      <w:r>
        <w:t>Votre équipe teste le projet : plusieurs points bloquants ont été détectés.</w:t>
      </w:r>
    </w:p>
    <w:p w14:paraId="5EF58AED" w14:textId="77777777" w:rsidR="00EF26A1" w:rsidRDefault="00EF26A1"/>
    <w:p w14:paraId="0CDF9C0A" w14:textId="77777777" w:rsidR="00EF26A1" w:rsidRDefault="00000000">
      <w:pPr>
        <w:pStyle w:val="Titre2"/>
        <w:rPr>
          <w:sz w:val="24"/>
          <w:szCs w:val="24"/>
        </w:rPr>
      </w:pPr>
      <w:bookmarkStart w:id="28" w:name="__RefHeading___Toc2301_2617955282"/>
      <w:bookmarkEnd w:id="28"/>
      <w:r>
        <w:rPr>
          <w:sz w:val="24"/>
          <w:szCs w:val="24"/>
        </w:rPr>
        <w:t>Audit en progression</w:t>
      </w:r>
    </w:p>
    <w:p w14:paraId="7971DB5C" w14:textId="77777777" w:rsidR="00EF26A1" w:rsidRDefault="00000000">
      <w:pPr>
        <w:pStyle w:val="Corpsdetexte"/>
      </w:pPr>
      <w:r>
        <w:t>Vous avez résolu certains points bloquants et votre score d’accessibilité numérique augmente.</w:t>
      </w:r>
    </w:p>
    <w:p w14:paraId="1FF94D50" w14:textId="77777777" w:rsidR="00EF26A1" w:rsidRDefault="00EF26A1"/>
    <w:p w14:paraId="3A17B753" w14:textId="77777777" w:rsidR="00EF26A1" w:rsidRDefault="00000000">
      <w:pPr>
        <w:pStyle w:val="Titre2"/>
        <w:rPr>
          <w:sz w:val="24"/>
          <w:szCs w:val="24"/>
        </w:rPr>
      </w:pPr>
      <w:bookmarkStart w:id="29" w:name="__RefHeading___Toc2303_2617955282"/>
      <w:bookmarkEnd w:id="29"/>
      <w:r>
        <w:rPr>
          <w:sz w:val="24"/>
          <w:szCs w:val="24"/>
        </w:rPr>
        <w:t xml:space="preserve">Surveillance ponctuelle </w:t>
      </w:r>
    </w:p>
    <w:p w14:paraId="3AE0CD02" w14:textId="77777777" w:rsidR="00EF26A1" w:rsidRDefault="00000000">
      <w:pPr>
        <w:pStyle w:val="Corpsdetexte"/>
      </w:pPr>
      <w:r>
        <w:t>Des audits réguliers permettent de repérer et corriger les problèmes avant qu’ils ne bloquent votre avancement.</w:t>
      </w:r>
    </w:p>
    <w:p w14:paraId="5D25A81B" w14:textId="77777777" w:rsidR="00EF26A1" w:rsidRDefault="00EF26A1"/>
    <w:p w14:paraId="08AF009C" w14:textId="77777777" w:rsidR="00EF26A1" w:rsidRDefault="00000000">
      <w:pPr>
        <w:pStyle w:val="Titre2"/>
        <w:rPr>
          <w:sz w:val="24"/>
          <w:szCs w:val="24"/>
        </w:rPr>
      </w:pPr>
      <w:bookmarkStart w:id="30" w:name="__RefHeading___Toc2305_2617955282"/>
      <w:bookmarkEnd w:id="30"/>
      <w:r>
        <w:rPr>
          <w:sz w:val="24"/>
          <w:szCs w:val="24"/>
        </w:rPr>
        <w:t>Manque de sensibilisation</w:t>
      </w:r>
    </w:p>
    <w:p w14:paraId="3CB70A42" w14:textId="77777777" w:rsidR="00EF26A1" w:rsidRDefault="00000000">
      <w:pPr>
        <w:pStyle w:val="Corpsdetexte"/>
      </w:pPr>
      <w:r>
        <w:t>Vos équipes ne sont pas encore sensibilisées, cela ralentit votre progression.</w:t>
      </w:r>
    </w:p>
    <w:p w14:paraId="5511588C" w14:textId="77777777" w:rsidR="00EF26A1" w:rsidRDefault="00EF26A1"/>
    <w:p w14:paraId="157ED325" w14:textId="77777777" w:rsidR="00EF26A1" w:rsidRDefault="00000000">
      <w:pPr>
        <w:pStyle w:val="Titre2"/>
        <w:rPr>
          <w:sz w:val="24"/>
          <w:szCs w:val="24"/>
        </w:rPr>
      </w:pPr>
      <w:bookmarkStart w:id="31" w:name="__RefHeading___Toc2307_2617955282"/>
      <w:bookmarkEnd w:id="31"/>
      <w:r>
        <w:rPr>
          <w:sz w:val="24"/>
          <w:szCs w:val="24"/>
        </w:rPr>
        <w:t>Formation des équipes</w:t>
      </w:r>
    </w:p>
    <w:p w14:paraId="3D76F594" w14:textId="77777777" w:rsidR="00EF26A1" w:rsidRDefault="00000000">
      <w:pPr>
        <w:pStyle w:val="Corpsdetexte"/>
      </w:pPr>
      <w:r>
        <w:t>Formation réussie ! Vos équipes avancent et l’accessibilité devient plus facile à gérer.</w:t>
      </w:r>
    </w:p>
    <w:p w14:paraId="17B7FF04" w14:textId="77777777" w:rsidR="00EF26A1" w:rsidRDefault="00EF26A1"/>
    <w:p w14:paraId="08BF048A" w14:textId="77777777" w:rsidR="00EF26A1" w:rsidRDefault="00000000">
      <w:pPr>
        <w:pStyle w:val="Titre2"/>
        <w:rPr>
          <w:sz w:val="24"/>
          <w:szCs w:val="24"/>
        </w:rPr>
      </w:pPr>
      <w:bookmarkStart w:id="32" w:name="__RefHeading___Toc2309_2617955282"/>
      <w:bookmarkEnd w:id="32"/>
      <w:r>
        <w:rPr>
          <w:sz w:val="24"/>
          <w:szCs w:val="24"/>
        </w:rPr>
        <w:t>Soutien de la hiérarchie &amp; RSE</w:t>
      </w:r>
    </w:p>
    <w:p w14:paraId="231DCB92" w14:textId="77777777" w:rsidR="00EF26A1" w:rsidRDefault="00000000">
      <w:pPr>
        <w:pStyle w:val="Corpsdetexte"/>
      </w:pPr>
      <w:r>
        <w:t>Bravo, l’entreprise s’engage. Vous avez à disposition des ressources, et vous collaborez avec l'équipe RSE. Cela facilite votre avancée.</w:t>
      </w:r>
    </w:p>
    <w:p w14:paraId="491764AC" w14:textId="77777777" w:rsidR="00EF26A1" w:rsidRDefault="00EF26A1"/>
    <w:p w14:paraId="217E0303" w14:textId="77777777" w:rsidR="00EF26A1" w:rsidRDefault="00000000">
      <w:pPr>
        <w:pStyle w:val="Titre2"/>
        <w:rPr>
          <w:sz w:val="24"/>
          <w:szCs w:val="24"/>
        </w:rPr>
      </w:pPr>
      <w:bookmarkStart w:id="33" w:name="__RefHeading___Toc2311_2617955282"/>
      <w:bookmarkEnd w:id="33"/>
      <w:r>
        <w:rPr>
          <w:sz w:val="24"/>
          <w:szCs w:val="24"/>
        </w:rPr>
        <w:t>Ressources manquantes</w:t>
      </w:r>
    </w:p>
    <w:p w14:paraId="7A464C79" w14:textId="77777777" w:rsidR="00EF26A1" w:rsidRDefault="00000000">
      <w:pPr>
        <w:pStyle w:val="Corpsdetexte"/>
      </w:pPr>
      <w:r>
        <w:t>Temps, argent, recrutement… Vos ressources sont limitées et votre progression ralentit.</w:t>
      </w:r>
    </w:p>
    <w:p w14:paraId="75F0BB9C" w14:textId="77777777" w:rsidR="00EF26A1" w:rsidRDefault="00000000">
      <w:pPr>
        <w:pStyle w:val="Titre2"/>
        <w:rPr>
          <w:sz w:val="24"/>
          <w:szCs w:val="24"/>
        </w:rPr>
      </w:pPr>
      <w:bookmarkStart w:id="34" w:name="__RefHeading___Toc2313_2617955282"/>
      <w:bookmarkEnd w:id="34"/>
      <w:r>
        <w:rPr>
          <w:sz w:val="24"/>
          <w:szCs w:val="24"/>
        </w:rPr>
        <w:t>Ressources débloquées</w:t>
      </w:r>
    </w:p>
    <w:p w14:paraId="2F5A410A" w14:textId="77777777" w:rsidR="00EF26A1" w:rsidRDefault="00000000">
      <w:pPr>
        <w:pStyle w:val="Corpsdetexte"/>
      </w:pPr>
      <w:r>
        <w:t>Vous pouvez maintenant avancer dans de bonnes conditions.</w:t>
      </w:r>
    </w:p>
    <w:p w14:paraId="347DEFBB" w14:textId="77777777" w:rsidR="00EF26A1" w:rsidRDefault="00EF26A1"/>
    <w:p w14:paraId="5E629D44" w14:textId="77777777" w:rsidR="00EF26A1" w:rsidRDefault="00000000">
      <w:pPr>
        <w:pStyle w:val="Titre2"/>
        <w:rPr>
          <w:sz w:val="24"/>
          <w:szCs w:val="24"/>
        </w:rPr>
      </w:pPr>
      <w:bookmarkStart w:id="35" w:name="__RefHeading___Toc3634_2617955282"/>
      <w:bookmarkEnd w:id="35"/>
      <w:r>
        <w:rPr>
          <w:sz w:val="24"/>
          <w:szCs w:val="24"/>
        </w:rPr>
        <w:t>Atelier de sensibilisation</w:t>
      </w:r>
    </w:p>
    <w:p w14:paraId="08382CB9" w14:textId="77777777" w:rsidR="00EF26A1" w:rsidRDefault="00000000">
      <w:pPr>
        <w:pStyle w:val="Corpsdetexte"/>
      </w:pPr>
      <w:r>
        <w:t>Vous partagez vos connaissances et bonnes pratiques avec les autres.</w:t>
      </w:r>
    </w:p>
    <w:p w14:paraId="6E1861B6" w14:textId="77777777" w:rsidR="00EF26A1" w:rsidRDefault="00000000">
      <w:pPr>
        <w:pStyle w:val="Corpsdetexte"/>
      </w:pPr>
      <w:r>
        <w:t>Échangez votre paquet de cartes avec celui d’un joueur de votre choix et défaussez cette carte.</w:t>
      </w:r>
    </w:p>
    <w:p w14:paraId="38697F46" w14:textId="77777777" w:rsidR="00EF26A1" w:rsidRDefault="00EF26A1"/>
    <w:p w14:paraId="42447985" w14:textId="77777777" w:rsidR="00EF26A1" w:rsidRDefault="00000000">
      <w:pPr>
        <w:pStyle w:val="Titre2"/>
        <w:rPr>
          <w:sz w:val="24"/>
          <w:szCs w:val="24"/>
        </w:rPr>
      </w:pPr>
      <w:bookmarkStart w:id="36" w:name="__RefHeading___Toc3636_2617955282"/>
      <w:bookmarkEnd w:id="36"/>
      <w:r>
        <w:rPr>
          <w:sz w:val="24"/>
          <w:szCs w:val="24"/>
        </w:rPr>
        <w:t xml:space="preserve">Tests </w:t>
      </w:r>
      <w:proofErr w:type="spellStart"/>
      <w:r>
        <w:rPr>
          <w:sz w:val="24"/>
          <w:szCs w:val="24"/>
        </w:rPr>
        <w:t>utilisateurices</w:t>
      </w:r>
      <w:proofErr w:type="spellEnd"/>
    </w:p>
    <w:p w14:paraId="57F6BC08" w14:textId="77777777" w:rsidR="00EF26A1" w:rsidRDefault="00000000">
      <w:pPr>
        <w:pStyle w:val="Corpsdetexte"/>
      </w:pPr>
      <w:r>
        <w:t xml:space="preserve">Les retours des </w:t>
      </w:r>
      <w:proofErr w:type="spellStart"/>
      <w:r>
        <w:t>utilisateurices</w:t>
      </w:r>
      <w:proofErr w:type="spellEnd"/>
      <w:r>
        <w:t xml:space="preserve"> confirment l’efficacité de vos solutions.</w:t>
      </w:r>
    </w:p>
    <w:p w14:paraId="2F985B25" w14:textId="77777777" w:rsidR="00EF26A1" w:rsidRDefault="00000000">
      <w:pPr>
        <w:pStyle w:val="Corpsdetexte"/>
      </w:pPr>
      <w:r>
        <w:t xml:space="preserve">Placez cette carte sous une carte </w:t>
      </w:r>
      <w:proofErr w:type="spellStart"/>
      <w:r>
        <w:t>Step</w:t>
      </w:r>
      <w:proofErr w:type="spellEnd"/>
      <w:r>
        <w:t xml:space="preserve"> de votre jeu et doublez sa valeur.</w:t>
      </w:r>
    </w:p>
    <w:p w14:paraId="02ED64ED" w14:textId="77777777" w:rsidR="00EF26A1" w:rsidRDefault="00EF26A1"/>
    <w:p w14:paraId="68457A56" w14:textId="77777777" w:rsidR="00EF26A1" w:rsidRDefault="00000000">
      <w:pPr>
        <w:pStyle w:val="Titre2"/>
        <w:rPr>
          <w:sz w:val="24"/>
          <w:szCs w:val="24"/>
        </w:rPr>
      </w:pPr>
      <w:bookmarkStart w:id="37" w:name="__RefHeading___Toc3638_2617955282"/>
      <w:bookmarkEnd w:id="37"/>
      <w:r>
        <w:rPr>
          <w:sz w:val="24"/>
          <w:szCs w:val="24"/>
        </w:rPr>
        <w:t>Phase de recrutement</w:t>
      </w:r>
    </w:p>
    <w:p w14:paraId="4C7335D2" w14:textId="77777777" w:rsidR="00EF26A1" w:rsidRDefault="00000000">
      <w:pPr>
        <w:pStyle w:val="Corpsdetexte"/>
      </w:pPr>
      <w:r>
        <w:t>Une nouvelle recrue experte rejoint l’équipe et fait monter le niveau de vos compétences en accessibilité.</w:t>
      </w:r>
    </w:p>
    <w:p w14:paraId="7AE49E70" w14:textId="77777777" w:rsidR="00EF26A1" w:rsidRDefault="00000000">
      <w:pPr>
        <w:pStyle w:val="Corpsdetexte"/>
      </w:pPr>
      <w:r>
        <w:t>Échangez cette carte avec une carte de la défausse, et jouez-la immédiatement.</w:t>
      </w:r>
    </w:p>
    <w:p w14:paraId="2F9F3722" w14:textId="77777777" w:rsidR="00EF26A1" w:rsidRDefault="00EF26A1"/>
    <w:p w14:paraId="0A12E45A" w14:textId="77777777" w:rsidR="00EF26A1" w:rsidRDefault="00000000">
      <w:pPr>
        <w:pStyle w:val="Titre2"/>
        <w:rPr>
          <w:sz w:val="24"/>
          <w:szCs w:val="24"/>
        </w:rPr>
      </w:pPr>
      <w:bookmarkStart w:id="38" w:name="__RefHeading___Toc3640_2617955282"/>
      <w:bookmarkEnd w:id="38"/>
      <w:r>
        <w:rPr>
          <w:sz w:val="24"/>
          <w:szCs w:val="24"/>
        </w:rPr>
        <w:t>Renfort spécialiste</w:t>
      </w:r>
    </w:p>
    <w:p w14:paraId="11CF11BC" w14:textId="77777777" w:rsidR="00EF26A1" w:rsidRDefault="00000000">
      <w:pPr>
        <w:pStyle w:val="Corpsdetexte"/>
      </w:pPr>
      <w:r>
        <w:t xml:space="preserve">Vous faites appel à </w:t>
      </w:r>
      <w:proofErr w:type="spellStart"/>
      <w:r>
        <w:t>un·e</w:t>
      </w:r>
      <w:proofErr w:type="spellEnd"/>
      <w:r>
        <w:t xml:space="preserve">  spécialiste en accessibilité qui corrige les erreurs critiques et conseille sur les meilleures pratiques.</w:t>
      </w:r>
    </w:p>
    <w:p w14:paraId="4FE8263F" w14:textId="2BAA1CF8" w:rsidR="00EF26A1" w:rsidRDefault="00000000">
      <w:pPr>
        <w:pStyle w:val="Corpsdetexte"/>
      </w:pPr>
      <w:r>
        <w:t xml:space="preserve">Posez cette carte sur votre jeu, elle vous protège désormais des </w:t>
      </w:r>
      <w:r w:rsidR="00416761">
        <w:t>M</w:t>
      </w:r>
      <w:r>
        <w:t>alus.</w:t>
      </w:r>
    </w:p>
    <w:p w14:paraId="18102DA2" w14:textId="77777777" w:rsidR="00EF26A1" w:rsidRDefault="00EF26A1"/>
    <w:p w14:paraId="3FB36529" w14:textId="77777777" w:rsidR="00EF26A1" w:rsidRDefault="00000000">
      <w:pPr>
        <w:pStyle w:val="Titre2"/>
        <w:rPr>
          <w:sz w:val="24"/>
          <w:szCs w:val="24"/>
        </w:rPr>
      </w:pPr>
      <w:bookmarkStart w:id="39" w:name="__RefHeading___Toc3642_2617955282"/>
      <w:bookmarkEnd w:id="39"/>
      <w:r>
        <w:rPr>
          <w:sz w:val="24"/>
          <w:szCs w:val="24"/>
        </w:rPr>
        <w:t>Plan d’action d’urgence</w:t>
      </w:r>
    </w:p>
    <w:p w14:paraId="603CB068" w14:textId="77777777" w:rsidR="00EF26A1" w:rsidRDefault="00000000">
      <w:pPr>
        <w:pStyle w:val="Corpsdetexte"/>
        <w:rPr>
          <w:szCs w:val="20"/>
        </w:rPr>
      </w:pPr>
      <w:r>
        <w:rPr>
          <w:szCs w:val="20"/>
        </w:rPr>
        <w:t>L’équipe se focus à 100% sur l’accessibilité, votre progression reprend à plein régime.</w:t>
      </w:r>
    </w:p>
    <w:p w14:paraId="13486FCF" w14:textId="77777777" w:rsidR="00EF26A1" w:rsidRDefault="00000000">
      <w:pPr>
        <w:pStyle w:val="Corpsdetexte"/>
        <w:rPr>
          <w:szCs w:val="20"/>
        </w:rPr>
      </w:pPr>
      <w:r>
        <w:rPr>
          <w:szCs w:val="20"/>
        </w:rPr>
        <w:t xml:space="preserve">Défaussez cette carte et tous les obstacles et/ou ralentissements présents sur votre jeu. </w:t>
      </w:r>
    </w:p>
    <w:p w14:paraId="5CF60C7F" w14:textId="77777777" w:rsidR="00EF26A1" w:rsidRDefault="00EF26A1">
      <w:pPr>
        <w:rPr>
          <w:b w:val="0"/>
        </w:rPr>
      </w:pPr>
    </w:p>
    <w:p w14:paraId="664A5C18" w14:textId="77777777" w:rsidR="00EF26A1" w:rsidRDefault="00EF26A1">
      <w:pPr>
        <w:rPr>
          <w:b w:val="0"/>
        </w:rPr>
      </w:pPr>
    </w:p>
    <w:p w14:paraId="4DBBFD81" w14:textId="77777777" w:rsidR="00EF26A1" w:rsidRDefault="00000000">
      <w:pPr>
        <w:pStyle w:val="Titre2"/>
        <w:rPr>
          <w:sz w:val="24"/>
          <w:szCs w:val="24"/>
        </w:rPr>
      </w:pPr>
      <w:bookmarkStart w:id="40" w:name="__RefHeading___Toc3644_2617955282"/>
      <w:bookmarkEnd w:id="40"/>
      <w:r>
        <w:rPr>
          <w:sz w:val="24"/>
          <w:szCs w:val="24"/>
        </w:rPr>
        <w:t>Cartes Malus</w:t>
      </w:r>
    </w:p>
    <w:p w14:paraId="3FF91036" w14:textId="77777777" w:rsidR="00EF26A1" w:rsidRDefault="00000000">
      <w:pPr>
        <w:pStyle w:val="Corpsdetexte"/>
        <w:numPr>
          <w:ilvl w:val="0"/>
          <w:numId w:val="6"/>
        </w:numPr>
        <w:rPr>
          <w:szCs w:val="20"/>
        </w:rPr>
      </w:pPr>
      <w:r>
        <w:rPr>
          <w:szCs w:val="20"/>
        </w:rPr>
        <w:t>Certains des nouveaux processus mis en place ne sont pas suivis.</w:t>
      </w:r>
    </w:p>
    <w:p w14:paraId="50EFB2FF" w14:textId="77777777" w:rsidR="00EF26A1" w:rsidRDefault="00000000">
      <w:pPr>
        <w:pStyle w:val="Corpsdetexte"/>
        <w:numPr>
          <w:ilvl w:val="0"/>
          <w:numId w:val="6"/>
        </w:numPr>
        <w:rPr>
          <w:szCs w:val="20"/>
        </w:rPr>
      </w:pPr>
      <w:r>
        <w:rPr>
          <w:szCs w:val="20"/>
        </w:rPr>
        <w:t>Certaines pages ne fonctionnent toujours pas correctement sur tous les écrans.</w:t>
      </w:r>
    </w:p>
    <w:p w14:paraId="16B2B023" w14:textId="77777777" w:rsidR="00EF26A1" w:rsidRDefault="00000000">
      <w:pPr>
        <w:pStyle w:val="Corpsdetexte"/>
        <w:numPr>
          <w:ilvl w:val="0"/>
          <w:numId w:val="6"/>
        </w:numPr>
        <w:rPr>
          <w:szCs w:val="20"/>
        </w:rPr>
      </w:pPr>
      <w:r>
        <w:rPr>
          <w:szCs w:val="20"/>
        </w:rPr>
        <w:t>Certains de vos documents (</w:t>
      </w:r>
      <w:proofErr w:type="spellStart"/>
      <w:r>
        <w:rPr>
          <w:szCs w:val="20"/>
        </w:rPr>
        <w:t>Pdf</w:t>
      </w:r>
      <w:proofErr w:type="spellEnd"/>
      <w:r>
        <w:rPr>
          <w:szCs w:val="20"/>
        </w:rPr>
        <w:t xml:space="preserve">, </w:t>
      </w:r>
      <w:proofErr w:type="spellStart"/>
      <w:r>
        <w:rPr>
          <w:szCs w:val="20"/>
        </w:rPr>
        <w:t>word</w:t>
      </w:r>
      <w:proofErr w:type="spellEnd"/>
      <w:r>
        <w:rPr>
          <w:szCs w:val="20"/>
        </w:rPr>
        <w:t>) n’ont pas encore de version accessible.</w:t>
      </w:r>
    </w:p>
    <w:p w14:paraId="601BFDD6" w14:textId="77777777" w:rsidR="00EF26A1" w:rsidRDefault="00000000">
      <w:pPr>
        <w:pStyle w:val="Corpsdetexte"/>
        <w:numPr>
          <w:ilvl w:val="0"/>
          <w:numId w:val="6"/>
        </w:numPr>
        <w:rPr>
          <w:szCs w:val="20"/>
        </w:rPr>
      </w:pPr>
      <w:r>
        <w:rPr>
          <w:szCs w:val="20"/>
        </w:rPr>
        <w:t>Certains éléments informatifs ne sont toujours pas accessibles avec la navigation au clavier.</w:t>
      </w:r>
    </w:p>
    <w:p w14:paraId="2CE5F3C1" w14:textId="77777777" w:rsidR="00EF26A1" w:rsidRDefault="00000000">
      <w:pPr>
        <w:pStyle w:val="Corpsdetexte"/>
        <w:numPr>
          <w:ilvl w:val="0"/>
          <w:numId w:val="6"/>
        </w:numPr>
        <w:rPr>
          <w:szCs w:val="20"/>
        </w:rPr>
      </w:pPr>
      <w:r>
        <w:rPr>
          <w:szCs w:val="20"/>
        </w:rPr>
        <w:t>Certains de vos liens et boutons restent incompréhensibles pour la lecture assistée.</w:t>
      </w:r>
    </w:p>
    <w:p w14:paraId="0CC4F401" w14:textId="77777777" w:rsidR="00EF26A1" w:rsidRDefault="00000000">
      <w:pPr>
        <w:pStyle w:val="Corpsdetexte"/>
        <w:numPr>
          <w:ilvl w:val="0"/>
          <w:numId w:val="6"/>
        </w:numPr>
        <w:rPr>
          <w:szCs w:val="20"/>
        </w:rPr>
      </w:pPr>
      <w:r>
        <w:rPr>
          <w:szCs w:val="20"/>
        </w:rPr>
        <w:t>Certaines de vos instructions de formulaires ne sont toujours pas compréhensibles.</w:t>
      </w:r>
    </w:p>
    <w:p w14:paraId="7AD18960" w14:textId="382615B5" w:rsidR="00EF26A1" w:rsidRDefault="00000000">
      <w:pPr>
        <w:pStyle w:val="Corpsdetexte"/>
        <w:numPr>
          <w:ilvl w:val="0"/>
          <w:numId w:val="6"/>
        </w:numPr>
        <w:rPr>
          <w:szCs w:val="20"/>
        </w:rPr>
      </w:pPr>
      <w:r>
        <w:rPr>
          <w:szCs w:val="20"/>
        </w:rPr>
        <w:t>Certaines de vos images décoratives ont des textes alternatifs, alors qu’elle</w:t>
      </w:r>
      <w:r w:rsidR="00416761">
        <w:rPr>
          <w:szCs w:val="20"/>
        </w:rPr>
        <w:t>s</w:t>
      </w:r>
      <w:r>
        <w:rPr>
          <w:szCs w:val="20"/>
        </w:rPr>
        <w:t xml:space="preserve"> n’en ont pas besoin.</w:t>
      </w:r>
    </w:p>
    <w:p w14:paraId="53901EDC" w14:textId="77777777" w:rsidR="00EF26A1" w:rsidRDefault="00000000">
      <w:pPr>
        <w:pStyle w:val="Corpsdetexte"/>
        <w:numPr>
          <w:ilvl w:val="0"/>
          <w:numId w:val="6"/>
        </w:numPr>
        <w:rPr>
          <w:szCs w:val="20"/>
        </w:rPr>
      </w:pPr>
      <w:r>
        <w:rPr>
          <w:szCs w:val="20"/>
        </w:rPr>
        <w:t xml:space="preserve">Les zoom à 300% rendent encore certaines de vos informations inaccessibles. </w:t>
      </w:r>
    </w:p>
    <w:p w14:paraId="5AFCC8D8" w14:textId="77777777" w:rsidR="00EF26A1" w:rsidRDefault="00EF26A1">
      <w:pPr>
        <w:rPr>
          <w:sz w:val="20"/>
          <w:szCs w:val="20"/>
        </w:rPr>
      </w:pPr>
    </w:p>
    <w:p w14:paraId="2EB1E807" w14:textId="77777777" w:rsidR="00EF26A1" w:rsidRDefault="00000000">
      <w:pPr>
        <w:pStyle w:val="Titre2"/>
        <w:rPr>
          <w:sz w:val="24"/>
          <w:szCs w:val="24"/>
        </w:rPr>
      </w:pPr>
      <w:bookmarkStart w:id="41" w:name="__RefHeading___Toc3646_2617955282"/>
      <w:bookmarkEnd w:id="41"/>
      <w:r>
        <w:rPr>
          <w:sz w:val="24"/>
          <w:szCs w:val="24"/>
        </w:rPr>
        <w:t xml:space="preserve">Carte </w:t>
      </w:r>
      <w:proofErr w:type="spellStart"/>
      <w:r>
        <w:rPr>
          <w:sz w:val="24"/>
          <w:szCs w:val="24"/>
        </w:rPr>
        <w:t>Steps</w:t>
      </w:r>
      <w:proofErr w:type="spellEnd"/>
      <w:r>
        <w:rPr>
          <w:sz w:val="24"/>
          <w:szCs w:val="24"/>
        </w:rPr>
        <w:t> : thème UX/UI</w:t>
      </w:r>
    </w:p>
    <w:p w14:paraId="7A1F1B0C" w14:textId="77777777" w:rsidR="00EF26A1" w:rsidRDefault="00000000">
      <w:pPr>
        <w:pStyle w:val="Corpsdetexte"/>
        <w:numPr>
          <w:ilvl w:val="0"/>
          <w:numId w:val="7"/>
        </w:numPr>
        <w:rPr>
          <w:szCs w:val="20"/>
        </w:rPr>
      </w:pPr>
      <w:r>
        <w:rPr>
          <w:szCs w:val="20"/>
        </w:rPr>
        <w:t>Vous veillez à sélectionner une police de texte lisible, avec des caractères facilement différenciables.</w:t>
      </w:r>
    </w:p>
    <w:p w14:paraId="165D98A4" w14:textId="77777777" w:rsidR="00EF26A1" w:rsidRDefault="00000000">
      <w:pPr>
        <w:pStyle w:val="Corpsdetexte"/>
        <w:numPr>
          <w:ilvl w:val="0"/>
          <w:numId w:val="7"/>
        </w:numPr>
        <w:rPr>
          <w:szCs w:val="20"/>
        </w:rPr>
      </w:pPr>
      <w:r>
        <w:rPr>
          <w:szCs w:val="20"/>
        </w:rPr>
        <w:t>Vous vérifiez le contraste des couleurs pour tous les textes et boutons.</w:t>
      </w:r>
    </w:p>
    <w:p w14:paraId="1FB59A08" w14:textId="77777777" w:rsidR="00EF26A1" w:rsidRDefault="00000000">
      <w:pPr>
        <w:pStyle w:val="Corpsdetexte"/>
        <w:numPr>
          <w:ilvl w:val="0"/>
          <w:numId w:val="7"/>
        </w:numPr>
        <w:rPr>
          <w:szCs w:val="20"/>
        </w:rPr>
      </w:pPr>
      <w:r>
        <w:rPr>
          <w:szCs w:val="20"/>
        </w:rPr>
        <w:t>Vous veillez à la bonne organisation de vos contenus : hiérarchie des titres, structure visuelle…</w:t>
      </w:r>
    </w:p>
    <w:p w14:paraId="14E2DF34" w14:textId="77777777" w:rsidR="00EF26A1" w:rsidRDefault="00000000">
      <w:pPr>
        <w:pStyle w:val="Corpsdetexte"/>
        <w:numPr>
          <w:ilvl w:val="0"/>
          <w:numId w:val="7"/>
        </w:numPr>
        <w:rPr>
          <w:szCs w:val="20"/>
        </w:rPr>
      </w:pPr>
      <w:r>
        <w:rPr>
          <w:szCs w:val="20"/>
        </w:rPr>
        <w:t>Vous évitez les animations ou transitions qui peuvent distraire ou gêner.</w:t>
      </w:r>
    </w:p>
    <w:p w14:paraId="5E998D81" w14:textId="77777777" w:rsidR="00EF26A1" w:rsidRDefault="00000000">
      <w:pPr>
        <w:pStyle w:val="Corpsdetexte"/>
        <w:numPr>
          <w:ilvl w:val="0"/>
          <w:numId w:val="7"/>
        </w:numPr>
        <w:rPr>
          <w:szCs w:val="20"/>
        </w:rPr>
      </w:pPr>
      <w:r>
        <w:rPr>
          <w:szCs w:val="20"/>
        </w:rPr>
        <w:t>Vous vérifiez que tous les liens et boutons d'action sont compréhensibles hors contexte.</w:t>
      </w:r>
    </w:p>
    <w:p w14:paraId="43D66FDF" w14:textId="77777777" w:rsidR="00EF26A1" w:rsidRDefault="00000000">
      <w:pPr>
        <w:pStyle w:val="Corpsdetexte"/>
        <w:numPr>
          <w:ilvl w:val="0"/>
          <w:numId w:val="7"/>
        </w:numPr>
        <w:rPr>
          <w:szCs w:val="20"/>
        </w:rPr>
      </w:pPr>
      <w:r>
        <w:rPr>
          <w:szCs w:val="20"/>
        </w:rPr>
        <w:t>Vous rendez votre projet adaptable à tous les supports et tous les zooms.</w:t>
      </w:r>
    </w:p>
    <w:p w14:paraId="148E87F8" w14:textId="77777777" w:rsidR="00EF26A1" w:rsidRDefault="00000000">
      <w:pPr>
        <w:pStyle w:val="Corpsdetexte"/>
        <w:numPr>
          <w:ilvl w:val="0"/>
          <w:numId w:val="7"/>
        </w:numPr>
        <w:rPr>
          <w:szCs w:val="20"/>
        </w:rPr>
      </w:pPr>
      <w:r>
        <w:rPr>
          <w:szCs w:val="20"/>
        </w:rPr>
        <w:t>Vous évitez les éléments cliquables trop petits ou trop rapprochés.</w:t>
      </w:r>
    </w:p>
    <w:p w14:paraId="3B02F349" w14:textId="77777777" w:rsidR="00EF26A1" w:rsidRDefault="00EF26A1">
      <w:pPr>
        <w:pStyle w:val="Corpsdetexte"/>
        <w:ind w:left="720" w:hanging="360"/>
        <w:rPr>
          <w:szCs w:val="20"/>
        </w:rPr>
      </w:pPr>
    </w:p>
    <w:p w14:paraId="7B3C0837" w14:textId="77777777" w:rsidR="00EF26A1" w:rsidRDefault="00000000">
      <w:pPr>
        <w:pStyle w:val="Titre2"/>
        <w:rPr>
          <w:sz w:val="24"/>
          <w:szCs w:val="24"/>
        </w:rPr>
      </w:pPr>
      <w:bookmarkStart w:id="42" w:name="__RefHeading___Toc3648_2617955282"/>
      <w:bookmarkEnd w:id="42"/>
      <w:r>
        <w:rPr>
          <w:sz w:val="24"/>
          <w:szCs w:val="24"/>
        </w:rPr>
        <w:t xml:space="preserve">Carte </w:t>
      </w:r>
      <w:proofErr w:type="spellStart"/>
      <w:r>
        <w:rPr>
          <w:sz w:val="24"/>
          <w:szCs w:val="24"/>
        </w:rPr>
        <w:t>Steps</w:t>
      </w:r>
      <w:proofErr w:type="spellEnd"/>
      <w:r>
        <w:rPr>
          <w:sz w:val="24"/>
          <w:szCs w:val="24"/>
        </w:rPr>
        <w:t> :  thème Intégration web</w:t>
      </w:r>
    </w:p>
    <w:p w14:paraId="491417DF" w14:textId="77777777" w:rsidR="00EF26A1" w:rsidRDefault="00000000">
      <w:pPr>
        <w:pStyle w:val="Corpsdetexte"/>
        <w:numPr>
          <w:ilvl w:val="0"/>
          <w:numId w:val="8"/>
        </w:numPr>
        <w:rPr>
          <w:szCs w:val="20"/>
        </w:rPr>
      </w:pPr>
      <w:r>
        <w:rPr>
          <w:szCs w:val="20"/>
        </w:rPr>
        <w:t>Vous utilisez les attributs ARIA pour améliorer l’accessibilité dynamique.</w:t>
      </w:r>
    </w:p>
    <w:p w14:paraId="22E4A373" w14:textId="77777777" w:rsidR="00EF26A1" w:rsidRDefault="00000000">
      <w:pPr>
        <w:pStyle w:val="Corpsdetexte"/>
        <w:numPr>
          <w:ilvl w:val="0"/>
          <w:numId w:val="8"/>
        </w:numPr>
        <w:rPr>
          <w:szCs w:val="20"/>
        </w:rPr>
      </w:pPr>
      <w:r>
        <w:rPr>
          <w:szCs w:val="20"/>
        </w:rPr>
        <w:t>Vous assurez la compatibilité du projet avec les lecteurs d’écran.</w:t>
      </w:r>
    </w:p>
    <w:p w14:paraId="385F39A9" w14:textId="77777777" w:rsidR="00EF26A1" w:rsidRDefault="00000000">
      <w:pPr>
        <w:pStyle w:val="Corpsdetexte"/>
        <w:numPr>
          <w:ilvl w:val="0"/>
          <w:numId w:val="8"/>
        </w:numPr>
        <w:rPr>
          <w:szCs w:val="20"/>
        </w:rPr>
      </w:pPr>
      <w:r>
        <w:rPr>
          <w:szCs w:val="20"/>
        </w:rPr>
        <w:t>Vous avez proposé une solution différente pour les captchas visuels.</w:t>
      </w:r>
    </w:p>
    <w:p w14:paraId="3833DBCA" w14:textId="77777777" w:rsidR="00EF26A1" w:rsidRDefault="00000000">
      <w:pPr>
        <w:pStyle w:val="Corpsdetexte"/>
        <w:numPr>
          <w:ilvl w:val="0"/>
          <w:numId w:val="8"/>
        </w:numPr>
        <w:rPr>
          <w:szCs w:val="20"/>
        </w:rPr>
      </w:pPr>
      <w:r>
        <w:rPr>
          <w:szCs w:val="20"/>
        </w:rPr>
        <w:t>Vous gérez correctement les focus pour que la navigation clavier soit fluide.</w:t>
      </w:r>
    </w:p>
    <w:p w14:paraId="3883B497" w14:textId="77777777" w:rsidR="00EF26A1" w:rsidRDefault="00000000">
      <w:pPr>
        <w:pStyle w:val="Corpsdetexte"/>
        <w:numPr>
          <w:ilvl w:val="0"/>
          <w:numId w:val="8"/>
        </w:numPr>
        <w:rPr>
          <w:szCs w:val="20"/>
        </w:rPr>
      </w:pPr>
      <w:r>
        <w:rPr>
          <w:szCs w:val="20"/>
        </w:rPr>
        <w:t>Vous utilisez des unités relatives au lieu de px, et des grilles fluides.</w:t>
      </w:r>
    </w:p>
    <w:p w14:paraId="2FB3E763" w14:textId="473FDCCB" w:rsidR="00EF26A1" w:rsidRDefault="00000000">
      <w:pPr>
        <w:pStyle w:val="Corpsdetexte"/>
        <w:numPr>
          <w:ilvl w:val="0"/>
          <w:numId w:val="8"/>
        </w:numPr>
        <w:rPr>
          <w:szCs w:val="20"/>
        </w:rPr>
      </w:pPr>
      <w:r>
        <w:rPr>
          <w:szCs w:val="20"/>
        </w:rPr>
        <w:t>Vous utilise</w:t>
      </w:r>
      <w:r w:rsidR="00416761">
        <w:rPr>
          <w:szCs w:val="20"/>
        </w:rPr>
        <w:t>z</w:t>
      </w:r>
      <w:r>
        <w:rPr>
          <w:szCs w:val="20"/>
        </w:rPr>
        <w:t xml:space="preserve"> des balises HTML sémantiques adéquates.</w:t>
      </w:r>
    </w:p>
    <w:p w14:paraId="23C09556" w14:textId="77777777" w:rsidR="00EF26A1" w:rsidRDefault="00000000">
      <w:pPr>
        <w:pStyle w:val="Corpsdetexte"/>
        <w:numPr>
          <w:ilvl w:val="0"/>
          <w:numId w:val="8"/>
        </w:numPr>
        <w:rPr>
          <w:szCs w:val="20"/>
        </w:rPr>
      </w:pPr>
      <w:r>
        <w:rPr>
          <w:szCs w:val="20"/>
        </w:rPr>
        <w:t>Vous vous assurez que les contenus dynamiques sont accessibles en toutes circonstances.</w:t>
      </w:r>
    </w:p>
    <w:p w14:paraId="2E2DCBF3" w14:textId="77777777" w:rsidR="00EF26A1" w:rsidRDefault="00EF26A1">
      <w:pPr>
        <w:pStyle w:val="Corpsdetexte"/>
        <w:ind w:left="720" w:hanging="360"/>
        <w:rPr>
          <w:szCs w:val="20"/>
        </w:rPr>
      </w:pPr>
    </w:p>
    <w:p w14:paraId="2DF5FC99" w14:textId="77777777" w:rsidR="00EF26A1" w:rsidRDefault="00000000">
      <w:pPr>
        <w:pStyle w:val="Titre2"/>
        <w:rPr>
          <w:sz w:val="24"/>
          <w:szCs w:val="24"/>
        </w:rPr>
      </w:pPr>
      <w:bookmarkStart w:id="43" w:name="__RefHeading___Toc3650_2617955282"/>
      <w:bookmarkEnd w:id="43"/>
      <w:r>
        <w:rPr>
          <w:sz w:val="24"/>
          <w:szCs w:val="24"/>
        </w:rPr>
        <w:t xml:space="preserve">Carte </w:t>
      </w:r>
      <w:proofErr w:type="spellStart"/>
      <w:r>
        <w:rPr>
          <w:sz w:val="24"/>
          <w:szCs w:val="24"/>
        </w:rPr>
        <w:t>Steps</w:t>
      </w:r>
      <w:proofErr w:type="spellEnd"/>
      <w:r>
        <w:rPr>
          <w:sz w:val="24"/>
          <w:szCs w:val="24"/>
        </w:rPr>
        <w:t> : thème Pilotage projet</w:t>
      </w:r>
    </w:p>
    <w:p w14:paraId="50E852D2" w14:textId="77777777" w:rsidR="00EF26A1" w:rsidRDefault="00000000">
      <w:pPr>
        <w:pStyle w:val="Corpsdetexte"/>
        <w:numPr>
          <w:ilvl w:val="0"/>
          <w:numId w:val="9"/>
        </w:numPr>
        <w:rPr>
          <w:szCs w:val="20"/>
        </w:rPr>
      </w:pPr>
      <w:r>
        <w:rPr>
          <w:szCs w:val="20"/>
        </w:rPr>
        <w:t>Vous modifiez vos process pour intégrer l’accessibilité dans la planification du projet.</w:t>
      </w:r>
    </w:p>
    <w:p w14:paraId="7BBE28F0" w14:textId="77777777" w:rsidR="00EF26A1" w:rsidRDefault="00000000">
      <w:pPr>
        <w:pStyle w:val="Corpsdetexte"/>
        <w:numPr>
          <w:ilvl w:val="0"/>
          <w:numId w:val="9"/>
        </w:numPr>
        <w:rPr>
          <w:szCs w:val="20"/>
        </w:rPr>
      </w:pPr>
      <w:r>
        <w:rPr>
          <w:szCs w:val="20"/>
        </w:rPr>
        <w:t>Vous vous assurez de la bonne collaboration entre les équipes pour que l'intégration de l’accessibilité soit fluide.</w:t>
      </w:r>
    </w:p>
    <w:p w14:paraId="4935798C" w14:textId="77777777" w:rsidR="00EF26A1" w:rsidRDefault="00000000">
      <w:pPr>
        <w:pStyle w:val="Corpsdetexte"/>
        <w:numPr>
          <w:ilvl w:val="0"/>
          <w:numId w:val="9"/>
        </w:numPr>
        <w:rPr>
          <w:szCs w:val="20"/>
        </w:rPr>
      </w:pPr>
      <w:r>
        <w:rPr>
          <w:szCs w:val="20"/>
        </w:rPr>
        <w:t>Vous communiquez régulièrement sur l’importance de l’accessibilité auprès des parties prenantes.</w:t>
      </w:r>
    </w:p>
    <w:p w14:paraId="2384BB2A" w14:textId="77777777" w:rsidR="00EF26A1" w:rsidRDefault="00000000">
      <w:pPr>
        <w:pStyle w:val="Corpsdetexte"/>
        <w:numPr>
          <w:ilvl w:val="0"/>
          <w:numId w:val="9"/>
        </w:numPr>
        <w:rPr>
          <w:szCs w:val="20"/>
        </w:rPr>
      </w:pPr>
      <w:r>
        <w:rPr>
          <w:szCs w:val="20"/>
        </w:rPr>
        <w:t>Vous testez et vérifiez que la navigation au clavier est opérationnelle.</w:t>
      </w:r>
    </w:p>
    <w:p w14:paraId="360D02CA" w14:textId="77777777" w:rsidR="00EF26A1" w:rsidRDefault="00000000">
      <w:pPr>
        <w:pStyle w:val="Corpsdetexte"/>
        <w:numPr>
          <w:ilvl w:val="0"/>
          <w:numId w:val="9"/>
        </w:numPr>
        <w:rPr>
          <w:szCs w:val="20"/>
        </w:rPr>
      </w:pPr>
      <w:r>
        <w:rPr>
          <w:szCs w:val="20"/>
        </w:rPr>
        <w:t>Vous testez le projet sur différents navigateurs et appareils.</w:t>
      </w:r>
    </w:p>
    <w:p w14:paraId="2C30D2A1" w14:textId="77777777" w:rsidR="00EF26A1" w:rsidRDefault="00000000">
      <w:pPr>
        <w:pStyle w:val="Corpsdetexte"/>
        <w:numPr>
          <w:ilvl w:val="0"/>
          <w:numId w:val="9"/>
        </w:numPr>
        <w:rPr>
          <w:szCs w:val="20"/>
        </w:rPr>
      </w:pPr>
      <w:r>
        <w:rPr>
          <w:szCs w:val="20"/>
        </w:rPr>
        <w:t>Vous organisez une journée de sensibilisation pour toute l'équipe.</w:t>
      </w:r>
    </w:p>
    <w:p w14:paraId="680D3CC2" w14:textId="78063C4C" w:rsidR="00EF26A1" w:rsidRDefault="00000000">
      <w:pPr>
        <w:pStyle w:val="Corpsdetexte"/>
        <w:numPr>
          <w:ilvl w:val="0"/>
          <w:numId w:val="9"/>
        </w:numPr>
        <w:rPr>
          <w:szCs w:val="20"/>
        </w:rPr>
      </w:pPr>
      <w:r>
        <w:rPr>
          <w:szCs w:val="20"/>
        </w:rPr>
        <w:t>Vous ajoutez un point “accessibilité” dans vos checklists et/ou vos sprint</w:t>
      </w:r>
      <w:r w:rsidR="00416761">
        <w:rPr>
          <w:szCs w:val="20"/>
        </w:rPr>
        <w:t>s</w:t>
      </w:r>
      <w:r>
        <w:rPr>
          <w:szCs w:val="20"/>
        </w:rPr>
        <w:t>.</w:t>
      </w:r>
    </w:p>
    <w:p w14:paraId="5EE0C93F" w14:textId="77777777" w:rsidR="00EF26A1" w:rsidRDefault="00EF26A1">
      <w:pPr>
        <w:pStyle w:val="Corpsdetexte"/>
        <w:ind w:left="720"/>
      </w:pPr>
    </w:p>
    <w:p w14:paraId="70956FDE" w14:textId="77777777" w:rsidR="00EF26A1" w:rsidRDefault="00000000">
      <w:pPr>
        <w:pStyle w:val="Titre2"/>
        <w:rPr>
          <w:sz w:val="24"/>
          <w:szCs w:val="24"/>
        </w:rPr>
      </w:pPr>
      <w:bookmarkStart w:id="44" w:name="__RefHeading___Toc3652_2617955282"/>
      <w:bookmarkEnd w:id="44"/>
      <w:r>
        <w:rPr>
          <w:sz w:val="24"/>
          <w:szCs w:val="24"/>
        </w:rPr>
        <w:t xml:space="preserve">Carte </w:t>
      </w:r>
      <w:proofErr w:type="spellStart"/>
      <w:r>
        <w:rPr>
          <w:sz w:val="24"/>
          <w:szCs w:val="24"/>
        </w:rPr>
        <w:t>Steps</w:t>
      </w:r>
      <w:proofErr w:type="spellEnd"/>
      <w:r>
        <w:rPr>
          <w:sz w:val="24"/>
          <w:szCs w:val="24"/>
        </w:rPr>
        <w:t> : thème Contenu</w:t>
      </w:r>
    </w:p>
    <w:p w14:paraId="2FF18CC3" w14:textId="77777777" w:rsidR="00EF26A1" w:rsidRDefault="00000000">
      <w:pPr>
        <w:pStyle w:val="Corpsdetexte"/>
        <w:numPr>
          <w:ilvl w:val="0"/>
          <w:numId w:val="11"/>
        </w:numPr>
      </w:pPr>
      <w:r>
        <w:t>Vous vérifiez que le contenu est clair, concis et compréhensible.</w:t>
      </w:r>
    </w:p>
    <w:p w14:paraId="60B1EB15" w14:textId="77777777" w:rsidR="00EF26A1" w:rsidRDefault="00000000">
      <w:pPr>
        <w:pStyle w:val="Corpsdetexte"/>
        <w:numPr>
          <w:ilvl w:val="0"/>
          <w:numId w:val="11"/>
        </w:numPr>
      </w:pPr>
      <w:r>
        <w:t>Vous fournissez des alternatives pour tous contenus multimédia (visuel ou audio).</w:t>
      </w:r>
    </w:p>
    <w:p w14:paraId="24946118" w14:textId="77777777" w:rsidR="00EF26A1" w:rsidRDefault="00000000">
      <w:pPr>
        <w:pStyle w:val="Corpsdetexte"/>
        <w:numPr>
          <w:ilvl w:val="0"/>
          <w:numId w:val="11"/>
        </w:numPr>
      </w:pPr>
      <w:r>
        <w:t>Vous veillez à proposer des versions accessibles de vos documents (</w:t>
      </w:r>
      <w:proofErr w:type="spellStart"/>
      <w:r>
        <w:t>Pdf</w:t>
      </w:r>
      <w:proofErr w:type="spellEnd"/>
      <w:r>
        <w:t>, Word…).</w:t>
      </w:r>
    </w:p>
    <w:p w14:paraId="6B5D8EBD" w14:textId="77777777" w:rsidR="00EF26A1" w:rsidRDefault="00000000">
      <w:pPr>
        <w:pStyle w:val="Corpsdetexte"/>
        <w:numPr>
          <w:ilvl w:val="0"/>
          <w:numId w:val="11"/>
        </w:numPr>
      </w:pPr>
      <w:r>
        <w:t>Vous vous appuyez sur la méthode FALC (Facile A Lire et à Comprendre) pour rédiger vos contenus.</w:t>
      </w:r>
    </w:p>
    <w:p w14:paraId="7F39CB43" w14:textId="77777777" w:rsidR="00EF26A1" w:rsidRDefault="00000000">
      <w:pPr>
        <w:pStyle w:val="Corpsdetexte"/>
        <w:numPr>
          <w:ilvl w:val="0"/>
          <w:numId w:val="11"/>
        </w:numPr>
      </w:pPr>
      <w:r>
        <w:t>Vous ajoutez à vos formulaires des labels et messages d’erreurs compréhensibles et visibles.</w:t>
      </w:r>
    </w:p>
    <w:p w14:paraId="6737CB0A" w14:textId="713D273F" w:rsidR="00EF26A1" w:rsidRDefault="00000000">
      <w:pPr>
        <w:pStyle w:val="Corpsdetexte"/>
        <w:numPr>
          <w:ilvl w:val="0"/>
          <w:numId w:val="11"/>
        </w:numPr>
      </w:pPr>
      <w:r>
        <w:t xml:space="preserve">Vous fournissez des alternatives textuelles pour toutes les images qui en </w:t>
      </w:r>
      <w:r w:rsidR="00406C12">
        <w:t xml:space="preserve">ont </w:t>
      </w:r>
      <w:r>
        <w:t>besoin.</w:t>
      </w:r>
    </w:p>
    <w:p w14:paraId="627528A8" w14:textId="77777777" w:rsidR="00EF26A1" w:rsidRDefault="00000000">
      <w:pPr>
        <w:pStyle w:val="Corpsdetexte"/>
        <w:numPr>
          <w:ilvl w:val="0"/>
          <w:numId w:val="11"/>
        </w:numPr>
      </w:pPr>
      <w:r>
        <w:t>Vous utilisez une écriture inclusive pensée pour rester accessible, sans nuire à la compréhension ni à la lecture assistée.</w:t>
      </w:r>
    </w:p>
    <w:p w14:paraId="43A58FB2" w14:textId="77777777" w:rsidR="00EF26A1" w:rsidRDefault="00EF26A1">
      <w:pPr>
        <w:pStyle w:val="Corpsdetexte"/>
        <w:ind w:left="720"/>
      </w:pPr>
    </w:p>
    <w:p w14:paraId="41867143" w14:textId="14AB71B0" w:rsidR="00EF26A1" w:rsidRDefault="00000000">
      <w:pPr>
        <w:pStyle w:val="Titre2"/>
        <w:rPr>
          <w:sz w:val="24"/>
          <w:szCs w:val="24"/>
        </w:rPr>
      </w:pPr>
      <w:bookmarkStart w:id="45" w:name="__RefHeading___Toc3654_2617955282"/>
      <w:bookmarkEnd w:id="45"/>
      <w:r>
        <w:rPr>
          <w:sz w:val="24"/>
          <w:szCs w:val="24"/>
        </w:rPr>
        <w:t xml:space="preserve">Carte </w:t>
      </w:r>
      <w:proofErr w:type="spellStart"/>
      <w:r>
        <w:rPr>
          <w:sz w:val="24"/>
          <w:szCs w:val="24"/>
        </w:rPr>
        <w:t>Steps</w:t>
      </w:r>
      <w:proofErr w:type="spellEnd"/>
      <w:r>
        <w:rPr>
          <w:sz w:val="24"/>
          <w:szCs w:val="24"/>
        </w:rPr>
        <w:t xml:space="preserve"> : </w:t>
      </w:r>
      <w:r w:rsidR="00416761">
        <w:rPr>
          <w:sz w:val="24"/>
          <w:szCs w:val="24"/>
        </w:rPr>
        <w:t xml:space="preserve">thème </w:t>
      </w:r>
      <w:r>
        <w:rPr>
          <w:sz w:val="24"/>
          <w:szCs w:val="24"/>
        </w:rPr>
        <w:t>Communication</w:t>
      </w:r>
    </w:p>
    <w:p w14:paraId="5DB3E9C2" w14:textId="77777777" w:rsidR="00EF26A1" w:rsidRDefault="00000000">
      <w:pPr>
        <w:pStyle w:val="Corpsdetexte"/>
        <w:numPr>
          <w:ilvl w:val="0"/>
          <w:numId w:val="10"/>
        </w:numPr>
      </w:pPr>
      <w:r>
        <w:t xml:space="preserve">Vous ajoutez des descriptions alternatives aux slides de vos </w:t>
      </w:r>
      <w:proofErr w:type="spellStart"/>
      <w:r>
        <w:t>posts</w:t>
      </w:r>
      <w:proofErr w:type="spellEnd"/>
      <w:r>
        <w:t xml:space="preserve"> sur les réseaux sociaux.</w:t>
      </w:r>
    </w:p>
    <w:p w14:paraId="5A1BB02F" w14:textId="77777777" w:rsidR="00EF26A1" w:rsidRDefault="00000000">
      <w:pPr>
        <w:pStyle w:val="Corpsdetexte"/>
        <w:numPr>
          <w:ilvl w:val="0"/>
          <w:numId w:val="10"/>
        </w:numPr>
      </w:pPr>
      <w:r>
        <w:t>Vous utilisez les hashtags correctement, notamment en écrivant en CamelCase.</w:t>
      </w:r>
    </w:p>
    <w:p w14:paraId="7342ECD0" w14:textId="77777777" w:rsidR="00EF26A1" w:rsidRDefault="00000000">
      <w:pPr>
        <w:pStyle w:val="Corpsdetexte"/>
        <w:numPr>
          <w:ilvl w:val="0"/>
          <w:numId w:val="10"/>
        </w:numPr>
      </w:pPr>
      <w:r>
        <w:t>Vous vérifiez que les images de vos publications respectent un contraste suffisant et une taille de texte lisible.</w:t>
      </w:r>
    </w:p>
    <w:p w14:paraId="6983DD6C" w14:textId="77777777" w:rsidR="00EF26A1" w:rsidRDefault="00000000">
      <w:pPr>
        <w:pStyle w:val="Corpsdetexte"/>
        <w:numPr>
          <w:ilvl w:val="0"/>
          <w:numId w:val="10"/>
        </w:numPr>
      </w:pPr>
      <w:r>
        <w:t>Vous évitez les faux gras ou italiques qui peuvent empêcher la lecture assistée.</w:t>
      </w:r>
    </w:p>
    <w:p w14:paraId="02D26DCD" w14:textId="77777777" w:rsidR="00EF26A1" w:rsidRDefault="00000000">
      <w:pPr>
        <w:pStyle w:val="Corpsdetexte"/>
        <w:numPr>
          <w:ilvl w:val="0"/>
          <w:numId w:val="10"/>
        </w:numPr>
      </w:pPr>
      <w:r>
        <w:t>Vous utilisez des emojis de manière limitée et accompagnées d’un texte descriptif si nécessaire.</w:t>
      </w:r>
    </w:p>
    <w:p w14:paraId="5DCB04B9" w14:textId="77777777" w:rsidR="00EF26A1" w:rsidRDefault="00000000">
      <w:pPr>
        <w:pStyle w:val="Corpsdetexte"/>
        <w:numPr>
          <w:ilvl w:val="0"/>
          <w:numId w:val="10"/>
        </w:numPr>
      </w:pPr>
      <w:r>
        <w:t>Vous pensez à assurer l’accès à l’information, par exemple en retranscrivant le contenu informatif de vos slides dans la légende ou en commentaire.</w:t>
      </w:r>
    </w:p>
    <w:p w14:paraId="50811057" w14:textId="77777777" w:rsidR="00EF26A1" w:rsidRDefault="00000000">
      <w:pPr>
        <w:pStyle w:val="Corpsdetexte"/>
        <w:numPr>
          <w:ilvl w:val="0"/>
          <w:numId w:val="10"/>
        </w:numPr>
      </w:pPr>
      <w:r>
        <w:t>Vous veillez à ce que vos vidéos comportent des sous-titres et qu’une transcription soit disponible.</w:t>
      </w:r>
    </w:p>
    <w:p w14:paraId="025CB000" w14:textId="77777777" w:rsidR="00EF26A1" w:rsidRDefault="00EF26A1">
      <w:pPr>
        <w:pStyle w:val="Corpsdetexte"/>
        <w:ind w:left="720" w:hanging="360"/>
      </w:pPr>
    </w:p>
    <w:p w14:paraId="38D8B409" w14:textId="77777777" w:rsidR="00EF26A1" w:rsidRDefault="00000000">
      <w:pPr>
        <w:pStyle w:val="Corpsdetexte"/>
        <w:ind w:left="709" w:hanging="360"/>
      </w:pPr>
      <w:r>
        <w:t xml:space="preserve">Note De l’Auteur : A la fin de chaque carte </w:t>
      </w:r>
      <w:proofErr w:type="spellStart"/>
      <w:r>
        <w:t>Steps</w:t>
      </w:r>
      <w:proofErr w:type="spellEnd"/>
      <w:r>
        <w:t>, il est indiqué que l’on peut retrouver plus d’informations sur les sujets via la plateforme inclusive-steps.be/bases.</w:t>
      </w:r>
    </w:p>
    <w:sectPr w:rsidR="00EF26A1">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00"/>
    <w:family w:val="swiss"/>
    <w:pitch w:val="variable"/>
  </w:font>
  <w:font w:name="Funnel Display ExtraBold">
    <w:panose1 w:val="00000000000000000000"/>
    <w:charset w:val="00"/>
    <w:family w:val="auto"/>
    <w:pitch w:val="variable"/>
    <w:sig w:usb0="A00000EF" w:usb1="4000004A" w:usb2="00000000" w:usb3="00000000" w:csb0="00000093" w:csb1="00000000"/>
  </w:font>
  <w:font w:name="Funnel Display">
    <w:panose1 w:val="00000000000000000000"/>
    <w:charset w:val="00"/>
    <w:family w:val="auto"/>
    <w:pitch w:val="variable"/>
    <w:sig w:usb0="A00000EF" w:usb1="4000004A" w:usb2="00000000" w:usb3="00000000" w:csb0="00000093" w:csb1="00000000"/>
  </w:font>
  <w:font w:name="OpenSymbol">
    <w:altName w:val="Arial Unicode MS"/>
    <w:panose1 w:val="05010000000000000000"/>
    <w:charset w:val="00"/>
    <w:family w:val="auto"/>
    <w:pitch w:val="variable"/>
    <w:sig w:usb0="800000AF" w:usb1="1001ECEA" w:usb2="00000000" w:usb3="00000000" w:csb0="00000001" w:csb1="00000000"/>
  </w:font>
  <w:font w:name="Funnel Display SemiBold">
    <w:panose1 w:val="00000000000000000000"/>
    <w:charset w:val="00"/>
    <w:family w:val="auto"/>
    <w:pitch w:val="variable"/>
    <w:sig w:usb0="A00000EF" w:usb1="4000004A" w:usb2="00000000" w:usb3="00000000" w:csb0="00000093" w:csb1="00000000"/>
  </w:font>
  <w:font w:name="MinionPro-Regular">
    <w:panose1 w:val="02040503050306020203"/>
    <w:charset w:val="00"/>
    <w:family w:val="roman"/>
    <w:pitch w:val="variable"/>
  </w:font>
  <w:font w:name="Atlassian Sans;ui-sans-serif;ap">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0D83"/>
    <w:multiLevelType w:val="multilevel"/>
    <w:tmpl w:val="F5D818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14E36E6A"/>
    <w:multiLevelType w:val="multilevel"/>
    <w:tmpl w:val="76003A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15:restartNumberingAfterBreak="0">
    <w:nsid w:val="1B6B12C4"/>
    <w:multiLevelType w:val="multilevel"/>
    <w:tmpl w:val="5E927F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F9430B6"/>
    <w:multiLevelType w:val="multilevel"/>
    <w:tmpl w:val="E684DCD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21502F53"/>
    <w:multiLevelType w:val="multilevel"/>
    <w:tmpl w:val="655E4A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2A09432C"/>
    <w:multiLevelType w:val="multilevel"/>
    <w:tmpl w:val="718A46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2B910D36"/>
    <w:multiLevelType w:val="multilevel"/>
    <w:tmpl w:val="20B66312"/>
    <w:lvl w:ilvl="0">
      <w:start w:val="1"/>
      <w:numFmt w:val="none"/>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55F154D"/>
    <w:multiLevelType w:val="multilevel"/>
    <w:tmpl w:val="AD8A296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52A00BB6"/>
    <w:multiLevelType w:val="multilevel"/>
    <w:tmpl w:val="FBA814F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15:restartNumberingAfterBreak="0">
    <w:nsid w:val="5603792A"/>
    <w:multiLevelType w:val="multilevel"/>
    <w:tmpl w:val="0F242EB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15:restartNumberingAfterBreak="0">
    <w:nsid w:val="5AB80E3C"/>
    <w:multiLevelType w:val="multilevel"/>
    <w:tmpl w:val="AF60AB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9B80A70"/>
    <w:multiLevelType w:val="multilevel"/>
    <w:tmpl w:val="2E6C4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16cid:durableId="548372379">
    <w:abstractNumId w:val="6"/>
  </w:num>
  <w:num w:numId="2" w16cid:durableId="611059055">
    <w:abstractNumId w:val="2"/>
  </w:num>
  <w:num w:numId="3" w16cid:durableId="1695617674">
    <w:abstractNumId w:val="0"/>
  </w:num>
  <w:num w:numId="4" w16cid:durableId="2025135295">
    <w:abstractNumId w:val="7"/>
  </w:num>
  <w:num w:numId="5" w16cid:durableId="1246112204">
    <w:abstractNumId w:val="9"/>
  </w:num>
  <w:num w:numId="6" w16cid:durableId="1194540391">
    <w:abstractNumId w:val="11"/>
  </w:num>
  <w:num w:numId="7" w16cid:durableId="1858617619">
    <w:abstractNumId w:val="1"/>
  </w:num>
  <w:num w:numId="8" w16cid:durableId="668681471">
    <w:abstractNumId w:val="4"/>
  </w:num>
  <w:num w:numId="9" w16cid:durableId="1316297381">
    <w:abstractNumId w:val="3"/>
  </w:num>
  <w:num w:numId="10" w16cid:durableId="218244616">
    <w:abstractNumId w:val="8"/>
  </w:num>
  <w:num w:numId="11" w16cid:durableId="2029519730">
    <w:abstractNumId w:val="5"/>
  </w:num>
  <w:num w:numId="12" w16cid:durableId="2119325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9"/>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F26A1"/>
    <w:rsid w:val="00406C12"/>
    <w:rsid w:val="00416761"/>
    <w:rsid w:val="00E549D7"/>
    <w:rsid w:val="00EF26A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5A43A"/>
  <w15:docId w15:val="{C3F01F3A-DFA0-4CF0-BF1D-39C42928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5" w:lineRule="atLeast"/>
    </w:pPr>
    <w:rPr>
      <w:rFonts w:ascii="Arial" w:hAnsi="Arial"/>
      <w:b/>
      <w:bCs/>
      <w:color w:val="000000"/>
    </w:rPr>
  </w:style>
  <w:style w:type="paragraph" w:styleId="Titre1">
    <w:name w:val="heading 1"/>
    <w:basedOn w:val="Titreuser"/>
    <w:next w:val="Corpsdetexte"/>
    <w:uiPriority w:val="9"/>
    <w:qFormat/>
    <w:pPr>
      <w:outlineLvl w:val="0"/>
    </w:pPr>
    <w:rPr>
      <w:rFonts w:ascii="Arial" w:eastAsia="NSimSun" w:hAnsi="Arial"/>
      <w:sz w:val="24"/>
      <w:szCs w:val="24"/>
    </w:rPr>
  </w:style>
  <w:style w:type="paragraph" w:styleId="Titre2">
    <w:name w:val="heading 2"/>
    <w:basedOn w:val="Titreuser"/>
    <w:next w:val="Corpsdetexte"/>
    <w:uiPriority w:val="9"/>
    <w:unhideWhenUsed/>
    <w:qFormat/>
    <w:pPr>
      <w:numPr>
        <w:ilvl w:val="1"/>
        <w:numId w:val="1"/>
      </w:numPr>
      <w:spacing w:before="200"/>
      <w:outlineLvl w:val="1"/>
    </w:pPr>
    <w:rPr>
      <w:rFonts w:ascii="Arial" w:hAnsi="Arial"/>
      <w:szCs w:val="32"/>
    </w:rPr>
  </w:style>
  <w:style w:type="paragraph" w:styleId="Titre3">
    <w:name w:val="heading 3"/>
    <w:basedOn w:val="Titreuser"/>
    <w:next w:val="Corpsdetexte"/>
    <w:uiPriority w:val="9"/>
    <w:unhideWhenUsed/>
    <w:qFormat/>
    <w:pPr>
      <w:spacing w:before="140"/>
      <w:outlineLvl w:val="2"/>
    </w:pPr>
    <w:rPr>
      <w:rFonts w:ascii="Arial" w:eastAsia="NSimSun" w:hAnsi="Arial"/>
      <w:sz w:val="24"/>
    </w:rPr>
  </w:style>
  <w:style w:type="paragraph" w:styleId="Titre4">
    <w:name w:val="heading 4"/>
    <w:basedOn w:val="Titreuser"/>
    <w:next w:val="Corpsdetexte"/>
    <w:uiPriority w:val="9"/>
    <w:semiHidden/>
    <w:unhideWhenUsed/>
    <w:qFormat/>
    <w:pPr>
      <w:numPr>
        <w:ilvl w:val="3"/>
        <w:numId w:val="1"/>
      </w:numPr>
      <w:spacing w:before="120"/>
      <w:outlineLvl w:val="3"/>
    </w:pPr>
    <w:rPr>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otedebasdepage">
    <w:name w:val="Caractères de note de bas de page"/>
    <w:qFormat/>
    <w:rPr>
      <w:vertAlign w:val="superscript"/>
    </w:rPr>
  </w:style>
  <w:style w:type="character" w:styleId="Appelnotedebasdep">
    <w:name w:val="footnote reference"/>
    <w:rPr>
      <w:vertAlign w:val="superscript"/>
    </w:rPr>
  </w:style>
  <w:style w:type="character" w:customStyle="1" w:styleId="Styledecaractre2">
    <w:name w:val="Style de caractère 2"/>
    <w:basedOn w:val="Styledecaractre1"/>
    <w:qFormat/>
    <w:rPr>
      <w:rFonts w:ascii="Funnel Display ExtraBold" w:hAnsi="Funnel Display ExtraBold"/>
      <w:b/>
      <w:i w:val="0"/>
      <w:outline w:val="0"/>
      <w:color w:val="474C9B"/>
      <w:sz w:val="30"/>
    </w:rPr>
  </w:style>
  <w:style w:type="character" w:customStyle="1" w:styleId="Styledecaractre1">
    <w:name w:val="Style de caractère 1"/>
    <w:qFormat/>
    <w:rPr>
      <w:rFonts w:ascii="Funnel Display" w:hAnsi="Funnel Display"/>
      <w:b w:val="0"/>
      <w:i w:val="0"/>
    </w:rPr>
  </w:style>
  <w:style w:type="character" w:customStyle="1" w:styleId="Caractresdenotedebasdepageuser">
    <w:name w:val="Caractères de note de bas de page (user)"/>
    <w:qFormat/>
  </w:style>
  <w:style w:type="character" w:customStyle="1" w:styleId="Caractresdenumrotationuser">
    <w:name w:val="Caractères de numérotation (user)"/>
    <w:qFormat/>
  </w:style>
  <w:style w:type="character" w:styleId="Accentuation">
    <w:name w:val="Emphasis"/>
    <w:qFormat/>
    <w:rPr>
      <w:i/>
      <w:iCs/>
    </w:rPr>
  </w:style>
  <w:style w:type="character" w:customStyle="1" w:styleId="Pucesuser">
    <w:name w:val="Puces (user)"/>
    <w:qFormat/>
    <w:rPr>
      <w:rFonts w:ascii="OpenSymbol" w:eastAsia="OpenSymbol" w:hAnsi="OpenSymbol" w:cs="OpenSymbol"/>
    </w:rPr>
  </w:style>
  <w:style w:type="character" w:styleId="lev">
    <w:name w:val="Strong"/>
    <w:qFormat/>
    <w:rPr>
      <w:b/>
      <w:bCs/>
    </w:rPr>
  </w:style>
  <w:style w:type="character" w:styleId="Lienhypertexte">
    <w:name w:val="Hyperlink"/>
    <w:rPr>
      <w:color w:val="000080"/>
      <w:u w:val="single"/>
    </w:rPr>
  </w:style>
  <w:style w:type="character" w:customStyle="1" w:styleId="Sautdindexuser">
    <w:name w:val="Saut d'index (user)"/>
    <w:qFormat/>
  </w:style>
  <w:style w:type="character" w:customStyle="1" w:styleId="Sautdindex">
    <w:name w:val="Saut d'index"/>
    <w:qFormat/>
  </w:style>
  <w:style w:type="paragraph" w:styleId="Titre">
    <w:name w:val="Title"/>
    <w:basedOn w:val="Normal"/>
    <w:next w:val="Corpsdetexte"/>
    <w:uiPriority w:val="10"/>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rPr>
      <w:b w:val="0"/>
      <w:sz w:val="20"/>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itreuser">
    <w:name w:val="Titre (user)"/>
    <w:basedOn w:val="Normal"/>
    <w:next w:val="Corpsdetexte"/>
    <w:qFormat/>
    <w:pPr>
      <w:keepNext/>
      <w:spacing w:before="240" w:after="120"/>
    </w:pPr>
    <w:rPr>
      <w:rFonts w:ascii="Liberation Sans" w:eastAsia="Microsoft YaHei" w:hAnsi="Liberation Sans"/>
      <w:sz w:val="28"/>
      <w:szCs w:val="28"/>
    </w:rPr>
  </w:style>
  <w:style w:type="paragraph" w:customStyle="1" w:styleId="Contenudetableauuser">
    <w:name w:val="Contenu de tableau (user)"/>
    <w:basedOn w:val="Normal"/>
    <w:qFormat/>
    <w:pPr>
      <w:widowControl w:val="0"/>
      <w:suppressLineNumbers/>
    </w:pPr>
  </w:style>
  <w:style w:type="paragraph" w:customStyle="1" w:styleId="Titredetableauuser">
    <w:name w:val="Titre de tableau (user)"/>
    <w:basedOn w:val="Contenudetableauuser"/>
    <w:qFormat/>
    <w:pPr>
      <w:jc w:val="center"/>
    </w:pPr>
  </w:style>
  <w:style w:type="paragraph" w:customStyle="1" w:styleId="paragrag">
    <w:name w:val="paragrag"/>
    <w:basedOn w:val="Aucunstyle"/>
    <w:qFormat/>
    <w:pPr>
      <w:suppressAutoHyphens/>
      <w:spacing w:before="170"/>
    </w:pPr>
    <w:rPr>
      <w:rFonts w:ascii="Funnel Display" w:hAnsi="Funnel Display"/>
      <w:sz w:val="20"/>
    </w:rPr>
  </w:style>
  <w:style w:type="paragraph" w:customStyle="1" w:styleId="Paragraphestandard">
    <w:name w:val="[Paragraphe standard]"/>
    <w:basedOn w:val="Aucunstyle"/>
    <w:qFormat/>
    <w:pPr>
      <w:suppressAutoHyphens/>
    </w:pPr>
    <w:rPr>
      <w:rFonts w:ascii="Funnel Display SemiBold" w:hAnsi="Funnel Display SemiBold"/>
      <w:b/>
      <w:sz w:val="28"/>
    </w:rPr>
  </w:style>
  <w:style w:type="paragraph" w:customStyle="1" w:styleId="Aucunstyle">
    <w:name w:val="[Aucun style]"/>
    <w:qFormat/>
    <w:pPr>
      <w:suppressAutoHyphens w:val="0"/>
      <w:spacing w:line="288" w:lineRule="auto"/>
      <w:textAlignment w:val="center"/>
    </w:pPr>
    <w:rPr>
      <w:rFonts w:ascii="MinionPro-Regular" w:hAnsi="MinionPro-Regular"/>
      <w:color w:val="000000"/>
      <w:lang w:val="fr-FR"/>
    </w:rPr>
  </w:style>
  <w:style w:type="paragraph" w:styleId="Sous-titre">
    <w:name w:val="Subtitle"/>
    <w:basedOn w:val="Titreuser"/>
    <w:next w:val="Corpsdetexte"/>
    <w:uiPriority w:val="11"/>
    <w:qFormat/>
    <w:pPr>
      <w:spacing w:before="60"/>
      <w:jc w:val="center"/>
    </w:pPr>
    <w:rPr>
      <w:sz w:val="36"/>
      <w:szCs w:val="36"/>
    </w:rPr>
  </w:style>
  <w:style w:type="paragraph" w:customStyle="1" w:styleId="Contenudecadreuser">
    <w:name w:val="Contenu de cadre (user)"/>
    <w:basedOn w:val="Normal"/>
    <w:qFormat/>
  </w:style>
  <w:style w:type="paragraph" w:styleId="Titreindex">
    <w:name w:val="index heading"/>
    <w:basedOn w:val="Titreuser"/>
    <w:pPr>
      <w:suppressLineNumbers/>
    </w:pPr>
    <w:rPr>
      <w:sz w:val="32"/>
      <w:szCs w:val="32"/>
    </w:rPr>
  </w:style>
  <w:style w:type="paragraph" w:styleId="En-ttedetabledesmatires">
    <w:name w:val="TOC Heading"/>
    <w:basedOn w:val="Titreindex"/>
    <w:qFormat/>
  </w:style>
  <w:style w:type="paragraph" w:styleId="TM1">
    <w:name w:val="toc 1"/>
    <w:basedOn w:val="Index"/>
    <w:pPr>
      <w:tabs>
        <w:tab w:val="right" w:leader="dot" w:pos="9638"/>
      </w:tabs>
    </w:pPr>
  </w:style>
  <w:style w:type="paragraph" w:styleId="TM2">
    <w:name w:val="toc 2"/>
    <w:basedOn w:val="Index"/>
    <w:pPr>
      <w:tabs>
        <w:tab w:val="right" w:leader="dot" w:pos="9638"/>
      </w:tabs>
      <w:ind w:left="283"/>
    </w:pPr>
  </w:style>
  <w:style w:type="paragraph" w:styleId="TM3">
    <w:name w:val="toc 3"/>
    <w:basedOn w:val="Index"/>
    <w:pPr>
      <w:tabs>
        <w:tab w:val="right" w:leader="dot" w:pos="9638"/>
      </w:tabs>
      <w:ind w:left="567"/>
    </w:pPr>
  </w:style>
  <w:style w:type="paragraph" w:styleId="TM4">
    <w:name w:val="toc 4"/>
    <w:basedOn w:val="Index"/>
    <w:pPr>
      <w:tabs>
        <w:tab w:val="right" w:leader="dot" w:pos="9638"/>
      </w:tabs>
      <w:ind w:left="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2102</Words>
  <Characters>11564</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Anaïs Psaïla</cp:lastModifiedBy>
  <cp:revision>2</cp:revision>
  <dcterms:created xsi:type="dcterms:W3CDTF">2025-11-20T15:46:00Z</dcterms:created>
  <dcterms:modified xsi:type="dcterms:W3CDTF">2025-11-20T16:01:00Z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2025-11-19T13:01:22Z</dcterms:created>
  <dc:creator/>
  <dc:description/>
  <dc:language>fr-BE</dc:language>
  <cp:lastModifiedBy/>
  <dcterms:modified xsi:type="dcterms:W3CDTF">2025-11-20T14:01:17Z</dcterms:modified>
  <cp:revision>4</cp:revision>
  <dc:subject/>
  <dc:title/>
</cp:coreProperties>
</file>